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1D78" w14:textId="725B0F7E" w:rsidR="007F7EC2" w:rsidRPr="007F7EC2" w:rsidRDefault="007F7EC2" w:rsidP="007F7EC2">
      <w:pPr>
        <w:rPr>
          <w:b/>
          <w:i/>
          <w:iCs/>
          <w:sz w:val="28"/>
          <w:szCs w:val="28"/>
        </w:rPr>
      </w:pPr>
      <w:r w:rsidRPr="007F7EC2">
        <w:rPr>
          <w:b/>
          <w:i/>
          <w:iCs/>
          <w:sz w:val="28"/>
          <w:szCs w:val="28"/>
        </w:rPr>
        <w:t>Lapatin on the Law</w:t>
      </w:r>
    </w:p>
    <w:p w14:paraId="5D1CBC23" w14:textId="77777777" w:rsidR="007F7EC2" w:rsidRDefault="007F7EC2" w:rsidP="001A5E15">
      <w:pPr>
        <w:jc w:val="center"/>
        <w:rPr>
          <w:bCs/>
          <w:u w:val="single"/>
        </w:rPr>
      </w:pPr>
    </w:p>
    <w:p w14:paraId="1D27BED1" w14:textId="3EB82D04" w:rsidR="00D7591D" w:rsidRDefault="008C5B9B" w:rsidP="00FE574C">
      <w:pPr>
        <w:pStyle w:val="Title"/>
      </w:pPr>
      <w:r>
        <w:t>CASES AND COMMENT</w:t>
      </w:r>
      <w:r w:rsidR="00CC590A">
        <w:t>ARY</w:t>
      </w:r>
    </w:p>
    <w:p w14:paraId="138E3829" w14:textId="50B9FB81" w:rsidR="00D7591D" w:rsidRDefault="00D7591D" w:rsidP="001A5E15">
      <w:pPr>
        <w:jc w:val="center"/>
        <w:rPr>
          <w:bCs/>
          <w:u w:val="single"/>
        </w:rPr>
      </w:pPr>
    </w:p>
    <w:p w14:paraId="09F26EF0" w14:textId="4AE2A29A" w:rsidR="008C5B9B" w:rsidRDefault="00A71DD5" w:rsidP="000F7001">
      <w:pPr>
        <w:pStyle w:val="BodyText"/>
      </w:pPr>
      <w:r>
        <w:t xml:space="preserve">There are four new court decisions to tell you about this month.  Two are downright disturbing while the others recognize the ways in which technology has reshaped real estate transactions.  </w:t>
      </w:r>
    </w:p>
    <w:p w14:paraId="7384D87E" w14:textId="2B844742" w:rsidR="00A71DD5" w:rsidRDefault="00A71DD5" w:rsidP="000F7001">
      <w:pPr>
        <w:pStyle w:val="BodyText"/>
      </w:pPr>
      <w:r>
        <w:t xml:space="preserve">As we’ve explained in the past, the same statute (Chapter 239, Section </w:t>
      </w:r>
      <w:proofErr w:type="spellStart"/>
      <w:r>
        <w:t>8A</w:t>
      </w:r>
      <w:proofErr w:type="spellEnd"/>
      <w:r>
        <w:t xml:space="preserve"> of the General Laws) which permits Massachusetts tenants to withhold rent also forbids evictions in cases where (1) a tenancy has been terminated other than </w:t>
      </w:r>
      <w:r w:rsidR="002E08E2">
        <w:t>because</w:t>
      </w:r>
      <w:r>
        <w:t xml:space="preserve"> of the tenant’s default and (2) any sums due to the landlord are </w:t>
      </w:r>
      <w:r w:rsidR="00CC590A">
        <w:t>equal to or less than amounts payable on account of a counterclaim by the tenant</w:t>
      </w:r>
      <w:r>
        <w:t xml:space="preserve">.  In </w:t>
      </w:r>
      <w:r>
        <w:rPr>
          <w:i/>
          <w:iCs/>
        </w:rPr>
        <w:t>F</w:t>
      </w:r>
      <w:r w:rsidR="00163D1E">
        <w:rPr>
          <w:i/>
          <w:iCs/>
        </w:rPr>
        <w:t xml:space="preserve">erreira v. </w:t>
      </w:r>
      <w:proofErr w:type="spellStart"/>
      <w:r w:rsidR="00163D1E">
        <w:rPr>
          <w:i/>
          <w:iCs/>
        </w:rPr>
        <w:t>Charland</w:t>
      </w:r>
      <w:proofErr w:type="spellEnd"/>
      <w:r w:rsidR="00163D1E">
        <w:t xml:space="preserve">, a tenant leased a single-family house which had previously been the landlord’s primary residence.  In addition to rent, the tenant was obligated to pay for utilities, including water and sewer charges.  A few years later, the landlord announced that she wanted to move back into her house.  By this time, the lease had apparently expired but the tenant remained in occupancy as a tenant-at-will.  When </w:t>
      </w:r>
      <w:r w:rsidR="002E08E2">
        <w:t>the tenant</w:t>
      </w:r>
      <w:r w:rsidR="00163D1E">
        <w:t xml:space="preserve"> refused to budge, the landlord </w:t>
      </w:r>
      <w:r w:rsidR="000062EC">
        <w:t xml:space="preserve">issued a termination notice ordering </w:t>
      </w:r>
      <w:r w:rsidR="002E08E2">
        <w:t>her</w:t>
      </w:r>
      <w:r w:rsidR="000062EC">
        <w:t xml:space="preserve"> to depart by the end of the following month.  </w:t>
      </w:r>
      <w:r w:rsidR="002E08E2">
        <w:t>After</w:t>
      </w:r>
      <w:r w:rsidR="000062EC">
        <w:t xml:space="preserve"> she refused to do so, the landlord initiated a summary process eviction action.  </w:t>
      </w:r>
    </w:p>
    <w:p w14:paraId="1D1B836E" w14:textId="68356BA7" w:rsidR="000062EC" w:rsidRDefault="000062EC" w:rsidP="000F7001">
      <w:pPr>
        <w:pStyle w:val="BodyText"/>
      </w:pPr>
      <w:r>
        <w:t>The tenant filed a counterclaim, asserting a violation of the statute which prohibits landlords from passing along water and sewer costs unless certain conservation devices have been installed on faucets, showerheads and toilets.  Prior to trial, the landlord admitt</w:t>
      </w:r>
      <w:r w:rsidR="002E08E2">
        <w:t>ed</w:t>
      </w:r>
      <w:r>
        <w:t xml:space="preserve"> h</w:t>
      </w:r>
      <w:r w:rsidR="006B7C3B">
        <w:t>er</w:t>
      </w:r>
      <w:r>
        <w:t xml:space="preserve"> mistake, sending refund checks to the tenant plus an additional amount for anticipated punitive damages.  Although the tenant acknowledged that the payments would be sufficient to make her financial</w:t>
      </w:r>
      <w:r w:rsidR="0047155B">
        <w:t>ly</w:t>
      </w:r>
      <w:r>
        <w:t xml:space="preserve"> whole, the checks weren’t cashed.  </w:t>
      </w:r>
    </w:p>
    <w:p w14:paraId="66AFC8E1" w14:textId="3FAD926E" w:rsidR="000062EC" w:rsidRDefault="000062EC" w:rsidP="000F7001">
      <w:pPr>
        <w:pStyle w:val="BodyText"/>
      </w:pPr>
      <w:r>
        <w:t xml:space="preserve">On this basis, the </w:t>
      </w:r>
      <w:r w:rsidR="006E483A">
        <w:t xml:space="preserve">Massachusetts </w:t>
      </w:r>
      <w:r>
        <w:t>Appeals Court held that the tenant had preserved her right to avoid eviction.  Even if the amount payable on account of her counterclaim had been reduced to zero, that would still be the exact same amount she owed the landlord given that her rent was current.  If the landlord wanted the house back, it would be necessary to start the eviction process all over again.</w:t>
      </w:r>
    </w:p>
    <w:p w14:paraId="7C541AD3" w14:textId="4E5513ED" w:rsidR="000062EC" w:rsidRDefault="000062EC" w:rsidP="000F7001">
      <w:pPr>
        <w:pStyle w:val="BodyText"/>
      </w:pPr>
      <w:r>
        <w:t xml:space="preserve">Several of the justices authored blistering dissents, suggesting that </w:t>
      </w:r>
      <w:r w:rsidR="004C477E">
        <w:t>the majority’s decision was absurd and unreasonable.  In their view, the tenant’s counterclaim essentially vanished once the landlord had tendered payment.  One of the dissent</w:t>
      </w:r>
      <w:r w:rsidR="006B7C3B">
        <w:t>ing opinions</w:t>
      </w:r>
      <w:r w:rsidR="004C477E">
        <w:t xml:space="preserve"> complained that the </w:t>
      </w:r>
      <w:r w:rsidR="00386F02">
        <w:t xml:space="preserve">majority’s </w:t>
      </w:r>
      <w:r w:rsidR="004C477E">
        <w:t>decision “adds to the steady judicial drumbeat warning every small residential landowner that, whatever you do, do not rent out your property.  There are many reasons for the housing crisis in Massachusetts</w:t>
      </w:r>
      <w:r w:rsidR="0047155B">
        <w:t>,</w:t>
      </w:r>
      <w:r w:rsidR="004C477E">
        <w:t xml:space="preserve"> but we would do well to acknowledge that our landlord-tenant jurisprudence is one of them.”  Amen.</w:t>
      </w:r>
    </w:p>
    <w:p w14:paraId="30EA5892" w14:textId="1F176EA9" w:rsidR="00386F02" w:rsidRDefault="00386F02" w:rsidP="000F7001">
      <w:pPr>
        <w:pStyle w:val="BodyText"/>
      </w:pPr>
      <w:r>
        <w:t xml:space="preserve">Another of our recurring themes is that the fair housing laws can be violated not only by directly mistreating members of a protected class but also by following policies and procedures which disproportionately affect members of minority groups. The latest example is </w:t>
      </w:r>
      <w:r w:rsidR="00641A80">
        <w:rPr>
          <w:i/>
          <w:iCs/>
        </w:rPr>
        <w:t>Loui</w:t>
      </w:r>
      <w:r w:rsidRPr="0097768C">
        <w:rPr>
          <w:i/>
          <w:iCs/>
        </w:rPr>
        <w:t xml:space="preserve">s v. </w:t>
      </w:r>
      <w:proofErr w:type="spellStart"/>
      <w:r w:rsidR="0097768C" w:rsidRPr="0097768C">
        <w:rPr>
          <w:i/>
          <w:iCs/>
        </w:rPr>
        <w:t>SafeRent</w:t>
      </w:r>
      <w:proofErr w:type="spellEnd"/>
      <w:r w:rsidR="0097768C" w:rsidRPr="0097768C">
        <w:rPr>
          <w:i/>
          <w:iCs/>
        </w:rPr>
        <w:t xml:space="preserve"> Solutions</w:t>
      </w:r>
      <w:r w:rsidR="0097768C">
        <w:t>, handed down by a federal District Court judge. It should be noted at the outset that this was not a final decision; the judge ruled only that the allegations merited a full-</w:t>
      </w:r>
      <w:r w:rsidR="0097768C">
        <w:lastRenderedPageBreak/>
        <w:t xml:space="preserve">blown trial and </w:t>
      </w:r>
      <w:r w:rsidR="00B6005B">
        <w:t xml:space="preserve">could not be dismissed out of hand. </w:t>
      </w:r>
      <w:r w:rsidR="001876A6">
        <w:t xml:space="preserve">And just what were those allegations? A group of Black women holding so-called Section 8 rental assistance vouchers contended that their rental applications had been unfairly denied because of </w:t>
      </w:r>
      <w:r w:rsidR="00184A9A">
        <w:t xml:space="preserve">adverse credit reports. </w:t>
      </w:r>
    </w:p>
    <w:p w14:paraId="347BA7CA" w14:textId="5219E127" w:rsidR="00F83699" w:rsidRDefault="00F83699" w:rsidP="000F7001">
      <w:pPr>
        <w:pStyle w:val="BodyText"/>
      </w:pPr>
      <w:r>
        <w:t xml:space="preserve">At first, Judge Angel Kelley focused on certain factors which specifically and adversely affected these women.  Their </w:t>
      </w:r>
      <w:r w:rsidR="00533DBA">
        <w:t xml:space="preserve">credit </w:t>
      </w:r>
      <w:r>
        <w:t>rating, which is designed to measure their “lease performance risk”, did not consider the financial benefits of housing vouchers.  Moreover, the</w:t>
      </w:r>
      <w:r w:rsidR="00533DBA">
        <w:t xml:space="preserve"> reports</w:t>
      </w:r>
      <w:r>
        <w:t xml:space="preserve"> failed to take into account the fact that subsidized tenants may request exemptions from the minimum rent th</w:t>
      </w:r>
      <w:r w:rsidR="00533DBA">
        <w:t>ey’</w:t>
      </w:r>
      <w:r>
        <w:t>re expected to pay if they</w:t>
      </w:r>
      <w:r w:rsidR="00533DBA">
        <w:t>’ve</w:t>
      </w:r>
      <w:r>
        <w:t xml:space="preserve"> experienced certain hardships such as loss of employment or a death in the family.  The critical part of the opinion came when the judge set aside any </w:t>
      </w:r>
      <w:r w:rsidR="006E483A">
        <w:t xml:space="preserve">particular </w:t>
      </w:r>
      <w:r>
        <w:t>concern</w:t>
      </w:r>
      <w:r w:rsidR="006E483A">
        <w:t>s</w:t>
      </w:r>
      <w:r>
        <w:t xml:space="preserve"> regarding voucher holders and noted</w:t>
      </w:r>
      <w:r w:rsidR="006E483A">
        <w:t xml:space="preserve"> more generally</w:t>
      </w:r>
      <w:r>
        <w:t xml:space="preserve"> that Black and Hispanic consumers </w:t>
      </w:r>
      <w:r w:rsidR="006E483A">
        <w:t>tend to have</w:t>
      </w:r>
      <w:r>
        <w:t xml:space="preserve"> much lower credit scores than whites:  “these racial disparities in credit health reflect historical inequities that reduced wealth and limited economic choices for communities of color.  The past credit data factored into credit scoring models is systemically and historically biased against non-white consumers.  These racial disparities in credit health further </w:t>
      </w:r>
      <w:r w:rsidR="00AA63B3">
        <w:t xml:space="preserve">perpetuate wealth inequalities through reduced financial opportunities and fewer financial safety nets.”  The unmistakable suggestion is that landlords (like the one who was added as a defendant in </w:t>
      </w:r>
      <w:r w:rsidR="00641A80">
        <w:rPr>
          <w:i/>
          <w:iCs/>
        </w:rPr>
        <w:t>Loui</w:t>
      </w:r>
      <w:r w:rsidR="00AA63B3">
        <w:rPr>
          <w:i/>
          <w:iCs/>
        </w:rPr>
        <w:t>s</w:t>
      </w:r>
      <w:r w:rsidR="00AA63B3">
        <w:t>) may be taken to task for relying on credit reports which have the effect of keeping minorities out of apartments.  We will continue to follow this case with no small degree of trepidation as it works it way through the judicial system.</w:t>
      </w:r>
    </w:p>
    <w:p w14:paraId="22838C67" w14:textId="0E00BBB2" w:rsidR="00AA63B3" w:rsidRDefault="00AA63B3" w:rsidP="000F7001">
      <w:pPr>
        <w:pStyle w:val="BodyText"/>
      </w:pPr>
      <w:r>
        <w:t xml:space="preserve">That brings us to a couple of </w:t>
      </w:r>
      <w:r w:rsidR="006E483A">
        <w:t>decisions</w:t>
      </w:r>
      <w:r>
        <w:t xml:space="preserve">, both decided by the Massachusetts </w:t>
      </w:r>
      <w:r w:rsidR="00FC0B03">
        <w:t xml:space="preserve">Appeals Court, </w:t>
      </w:r>
      <w:r w:rsidR="005B2716">
        <w:t xml:space="preserve">acknowledging </w:t>
      </w:r>
      <w:r w:rsidR="00FC0B03">
        <w:t>the outsized role of e</w:t>
      </w:r>
      <w:r w:rsidR="006E483A">
        <w:t>-</w:t>
      </w:r>
      <w:r w:rsidR="00FC0B03">
        <w:t xml:space="preserve">mail in </w:t>
      </w:r>
      <w:r w:rsidR="005B2716">
        <w:t>r</w:t>
      </w:r>
      <w:r w:rsidR="00FC0B03">
        <w:t xml:space="preserve">eal </w:t>
      </w:r>
      <w:r w:rsidR="005B2716">
        <w:t>e</w:t>
      </w:r>
      <w:r w:rsidR="00FC0B03">
        <w:t xml:space="preserve">state dealings.  </w:t>
      </w:r>
      <w:r w:rsidR="00FC0B03" w:rsidRPr="00FC0B03">
        <w:rPr>
          <w:i/>
          <w:iCs/>
        </w:rPr>
        <w:t>Sourcing Unlimited, Inc. v. Cummings Properties, LLC</w:t>
      </w:r>
      <w:r w:rsidR="00FC0B03">
        <w:t xml:space="preserve"> was a case in which a commercial lease would be automatically extended unless the tenant notified the landlord to the contrary</w:t>
      </w:r>
      <w:r w:rsidR="00A510E6">
        <w:t xml:space="preserve"> on or before a specified date</w:t>
      </w:r>
      <w:r w:rsidR="00FC0B03">
        <w:t xml:space="preserve">.  The lease itself </w:t>
      </w:r>
      <w:r w:rsidR="00A510E6">
        <w:t>ident</w:t>
      </w:r>
      <w:r w:rsidR="00FC0B03">
        <w:t xml:space="preserve">ified the different ways </w:t>
      </w:r>
      <w:r w:rsidR="00A510E6">
        <w:t>i</w:t>
      </w:r>
      <w:r w:rsidR="00FC0B03">
        <w:t xml:space="preserve">n which notice could be given; in particular, “no oral, facsimile or electronic notice shall have any force or effect.”  Nonetheless, the court approved </w:t>
      </w:r>
      <w:r w:rsidR="00A510E6">
        <w:t xml:space="preserve">an e-mail from </w:t>
      </w:r>
      <w:r w:rsidR="00FC0B03">
        <w:t xml:space="preserve">the tenant’s </w:t>
      </w:r>
      <w:r w:rsidR="00A510E6">
        <w:t>declining to extend the lease term; the</w:t>
      </w:r>
      <w:r w:rsidR="00FC0B03">
        <w:t xml:space="preserve"> message</w:t>
      </w:r>
      <w:r w:rsidR="00A510E6">
        <w:t xml:space="preserve"> </w:t>
      </w:r>
      <w:r w:rsidR="00FC0B03">
        <w:t>was clear, timely and unambiguous and had admittedly been received</w:t>
      </w:r>
      <w:r w:rsidR="00A510E6">
        <w:t xml:space="preserve"> on time</w:t>
      </w:r>
      <w:r w:rsidR="00FC0B03">
        <w:t xml:space="preserve"> by the landlord.</w:t>
      </w:r>
    </w:p>
    <w:p w14:paraId="58331AB4" w14:textId="5A9E2942" w:rsidR="00FC0B03" w:rsidRPr="00AA63B3" w:rsidRDefault="00FC0B03" w:rsidP="000F7001">
      <w:pPr>
        <w:pStyle w:val="BodyText"/>
      </w:pPr>
      <w:r>
        <w:t xml:space="preserve">To the same effect is </w:t>
      </w:r>
      <w:proofErr w:type="spellStart"/>
      <w:r w:rsidRPr="0033604A">
        <w:rPr>
          <w:i/>
          <w:iCs/>
        </w:rPr>
        <w:t>K&amp;K</w:t>
      </w:r>
      <w:proofErr w:type="spellEnd"/>
      <w:r w:rsidRPr="0033604A">
        <w:rPr>
          <w:i/>
          <w:iCs/>
        </w:rPr>
        <w:t xml:space="preserve"> Development, Inc. v. </w:t>
      </w:r>
      <w:r w:rsidR="0033604A" w:rsidRPr="0033604A">
        <w:rPr>
          <w:i/>
          <w:iCs/>
        </w:rPr>
        <w:t>Andrews</w:t>
      </w:r>
      <w:r w:rsidR="0033604A">
        <w:t xml:space="preserve">, where the court held that an offer to purchase two rental properties in Lynn could be accepted electronically.  Citing a </w:t>
      </w:r>
      <w:r w:rsidR="00A510E6">
        <w:t xml:space="preserve">state </w:t>
      </w:r>
      <w:r w:rsidR="0033604A">
        <w:t xml:space="preserve">statute providing that a contract “may not be denied legal affect or enforceability </w:t>
      </w:r>
      <w:r w:rsidR="002D7EEE">
        <w:t>solely</w:t>
      </w:r>
      <w:r w:rsidR="0033604A">
        <w:t xml:space="preserve"> because an electronic record was used in its formation,” the justices declared that electronic signatures are the norm in the private sector and that the law should reflect </w:t>
      </w:r>
      <w:r w:rsidR="005B2716">
        <w:t xml:space="preserve">the </w:t>
      </w:r>
      <w:r w:rsidR="0033604A">
        <w:t xml:space="preserve">realities of how business is conducted in today’s marketplace.  It remains to be seen how the courts will deal with a 1971 statute entitling tenants to receive a copy of their </w:t>
      </w:r>
      <w:r w:rsidR="002D7EEE">
        <w:t>lease “duly signed and executed” by the landlord.  Presumably an electronic signature will do the trick.  Less easy to predict is how the rental housing industry will cope with the turmoil caused by decision</w:t>
      </w:r>
      <w:r w:rsidR="001E1521">
        <w:t>s</w:t>
      </w:r>
      <w:r w:rsidR="002D7EEE">
        <w:t xml:space="preserve"> like </w:t>
      </w:r>
      <w:r w:rsidR="002D7EEE">
        <w:rPr>
          <w:i/>
          <w:iCs/>
        </w:rPr>
        <w:t xml:space="preserve">Ferreira </w:t>
      </w:r>
      <w:r w:rsidR="002D7EEE">
        <w:t xml:space="preserve">and </w:t>
      </w:r>
      <w:r w:rsidR="00641A80">
        <w:rPr>
          <w:i/>
          <w:iCs/>
        </w:rPr>
        <w:t>Loui</w:t>
      </w:r>
      <w:r w:rsidR="002D7EEE" w:rsidRPr="002D7EEE">
        <w:rPr>
          <w:i/>
          <w:iCs/>
        </w:rPr>
        <w:t>s</w:t>
      </w:r>
      <w:r w:rsidR="002D7EEE">
        <w:t>.</w:t>
      </w:r>
    </w:p>
    <w:p w14:paraId="14DD260F" w14:textId="0309BEC2" w:rsidR="008C5B9B" w:rsidRDefault="008C5B9B" w:rsidP="001A5E15">
      <w:pPr>
        <w:jc w:val="center"/>
        <w:rPr>
          <w:bCs/>
          <w:u w:val="single"/>
        </w:rPr>
      </w:pPr>
    </w:p>
    <w:p w14:paraId="27E7B986" w14:textId="7FC50120" w:rsidR="008C5B9B" w:rsidRDefault="008C5B9B" w:rsidP="001A5E15">
      <w:pPr>
        <w:jc w:val="center"/>
        <w:rPr>
          <w:bCs/>
          <w:u w:val="single"/>
        </w:rPr>
      </w:pPr>
    </w:p>
    <w:p w14:paraId="43C9295A" w14:textId="77777777" w:rsidR="008C5B9B" w:rsidRDefault="008C5B9B" w:rsidP="001A5E15">
      <w:pPr>
        <w:jc w:val="center"/>
        <w:rPr>
          <w:bCs/>
          <w:u w:val="single"/>
        </w:rPr>
      </w:pPr>
    </w:p>
    <w:p w14:paraId="6B7EC225" w14:textId="523452BE" w:rsidR="00466D65" w:rsidRPr="00A80D65" w:rsidRDefault="00466D65" w:rsidP="00466D65">
      <w:pPr>
        <w:pStyle w:val="BodyText"/>
        <w:jc w:val="both"/>
        <w:rPr>
          <w:b/>
        </w:rPr>
      </w:pPr>
      <w:r>
        <w:tab/>
      </w:r>
      <w:r>
        <w:tab/>
      </w:r>
      <w:r>
        <w:tab/>
      </w:r>
      <w:r>
        <w:tab/>
      </w:r>
      <w:r>
        <w:tab/>
      </w:r>
      <w:r>
        <w:tab/>
      </w:r>
      <w:r>
        <w:tab/>
        <w:t>Philip S. Lapatin</w:t>
      </w:r>
    </w:p>
    <w:sectPr w:rsidR="00466D65" w:rsidRPr="00A80D65" w:rsidSect="009722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1152" w14:textId="77777777" w:rsidR="00132858" w:rsidRDefault="00132858" w:rsidP="009A2CBA">
      <w:r>
        <w:separator/>
      </w:r>
    </w:p>
  </w:endnote>
  <w:endnote w:type="continuationSeparator" w:id="0">
    <w:p w14:paraId="6AF9B080" w14:textId="77777777" w:rsidR="00132858" w:rsidRDefault="00132858"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7DDC" w14:textId="77777777" w:rsidR="0007540B" w:rsidRDefault="0007540B">
    <w:pPr>
      <w:pStyle w:val="Footer"/>
    </w:pPr>
  </w:p>
  <w:p w14:paraId="31E72914" w14:textId="77777777" w:rsidR="00A2178C" w:rsidRDefault="00A217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567548"/>
      <w:docPartObj>
        <w:docPartGallery w:val="Page Numbers (Bottom of Page)"/>
        <w:docPartUnique/>
      </w:docPartObj>
    </w:sdtPr>
    <w:sdtEndPr>
      <w:rPr>
        <w:noProof/>
      </w:rPr>
    </w:sdtEndPr>
    <w:sdtContent>
      <w:p w14:paraId="385708C9" w14:textId="77777777" w:rsidR="00AC01C6" w:rsidRDefault="00AC01C6">
        <w:pPr>
          <w:pStyle w:val="Footer"/>
          <w:jc w:val="center"/>
        </w:pPr>
        <w:r>
          <w:fldChar w:fldCharType="begin"/>
        </w:r>
        <w:r>
          <w:instrText xml:space="preserve"> PAGE   \* MERGEFORMAT </w:instrText>
        </w:r>
        <w:r>
          <w:fldChar w:fldCharType="separate"/>
        </w:r>
        <w:r w:rsidR="006210E2">
          <w:rPr>
            <w:noProof/>
          </w:rPr>
          <w:t>3</w:t>
        </w:r>
        <w:r>
          <w:rPr>
            <w:noProof/>
          </w:rPr>
          <w:fldChar w:fldCharType="end"/>
        </w:r>
      </w:p>
    </w:sdtContent>
  </w:sdt>
  <w:p w14:paraId="7DF8C98D" w14:textId="2787D5CE" w:rsidR="00972224" w:rsidRPr="00AC01C6" w:rsidRDefault="001F04AE" w:rsidP="001F04AE">
    <w:pPr>
      <w:pStyle w:val="Footer"/>
    </w:pPr>
    <w:r w:rsidRPr="001F04AE">
      <w:rPr>
        <w:rStyle w:val="DocID"/>
      </w:rPr>
      <w:fldChar w:fldCharType="begin"/>
    </w:r>
    <w:r w:rsidRPr="001F04AE">
      <w:rPr>
        <w:rStyle w:val="DocID"/>
      </w:rPr>
      <w:instrText xml:space="preserve"> DOCPROPERTY "DocID" \* MERGEFORMAT </w:instrText>
    </w:r>
    <w:r w:rsidRPr="001F04AE">
      <w:rPr>
        <w:rStyle w:val="DocID"/>
      </w:rPr>
      <w:fldChar w:fldCharType="separate"/>
    </w:r>
    <w:r w:rsidR="00533DBA" w:rsidRPr="00533DBA">
      <w:rPr>
        <w:rStyle w:val="DocID"/>
      </w:rPr>
      <w:t>#229455189_v1</w:t>
    </w:r>
    <w:r w:rsidRPr="001F04AE">
      <w:rPr>
        <w:rStyle w:val="DocID"/>
      </w:rPr>
      <w:fldChar w:fldCharType="end"/>
    </w:r>
  </w:p>
  <w:p w14:paraId="4C5931D0" w14:textId="77777777" w:rsidR="00A2178C" w:rsidRDefault="00A217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B8FB" w14:textId="6E17BB0E" w:rsidR="000421B5" w:rsidRPr="006B25C8" w:rsidRDefault="001F04AE" w:rsidP="000421B5">
    <w:pPr>
      <w:pStyle w:val="Footer"/>
      <w:rPr>
        <w:rStyle w:val="DocID"/>
        <w:szCs w:val="18"/>
      </w:rPr>
    </w:pPr>
    <w:r w:rsidRPr="001F04AE">
      <w:rPr>
        <w:rStyle w:val="DocID"/>
      </w:rPr>
      <w:fldChar w:fldCharType="begin"/>
    </w:r>
    <w:r w:rsidRPr="001F04AE">
      <w:rPr>
        <w:rStyle w:val="DocID"/>
      </w:rPr>
      <w:instrText xml:space="preserve"> DOCPROPERTY "DocID" \* MERGEFORMAT </w:instrText>
    </w:r>
    <w:r w:rsidRPr="001F04AE">
      <w:rPr>
        <w:rStyle w:val="DocID"/>
      </w:rPr>
      <w:fldChar w:fldCharType="separate"/>
    </w:r>
    <w:r w:rsidR="00533DBA" w:rsidRPr="00533DBA">
      <w:rPr>
        <w:rStyle w:val="DocID"/>
      </w:rPr>
      <w:t>#229455189_v1</w:t>
    </w:r>
    <w:r w:rsidRPr="001F04AE">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572D" w14:textId="77777777" w:rsidR="00132858" w:rsidRDefault="00132858" w:rsidP="009A2CBA">
      <w:r>
        <w:separator/>
      </w:r>
    </w:p>
  </w:footnote>
  <w:footnote w:type="continuationSeparator" w:id="0">
    <w:p w14:paraId="65F17971" w14:textId="77777777" w:rsidR="00132858" w:rsidRDefault="00132858"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0EF" w14:textId="77777777" w:rsidR="0007540B" w:rsidRDefault="0007540B">
    <w:pPr>
      <w:pStyle w:val="Header"/>
    </w:pPr>
  </w:p>
  <w:p w14:paraId="05C7AA4B" w14:textId="77777777" w:rsidR="00A2178C" w:rsidRDefault="00A217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FCE6" w14:textId="77777777" w:rsidR="0007540B" w:rsidRDefault="0007540B">
    <w:pPr>
      <w:pStyle w:val="Header"/>
    </w:pPr>
  </w:p>
  <w:p w14:paraId="0208CFE9" w14:textId="77777777" w:rsidR="00A2178C" w:rsidRDefault="00A217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F0B5" w14:textId="77777777" w:rsidR="009B7989" w:rsidRDefault="009B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863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68A6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CED7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4" w15:restartNumberingAfterBreak="0">
    <w:nsid w:val="FFFFFF80"/>
    <w:multiLevelType w:val="singleLevel"/>
    <w:tmpl w:val="AFBAF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E223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01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45981"/>
    <w:multiLevelType w:val="hybridMultilevel"/>
    <w:tmpl w:val="BDCEF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5977437">
    <w:abstractNumId w:val="8"/>
  </w:num>
  <w:num w:numId="2" w16cid:durableId="956915046">
    <w:abstractNumId w:val="25"/>
  </w:num>
  <w:num w:numId="3" w16cid:durableId="688529833">
    <w:abstractNumId w:val="3"/>
  </w:num>
  <w:num w:numId="4" w16cid:durableId="510682690">
    <w:abstractNumId w:val="14"/>
  </w:num>
  <w:num w:numId="5" w16cid:durableId="1568952538">
    <w:abstractNumId w:val="27"/>
  </w:num>
  <w:num w:numId="6" w16cid:durableId="1506281721">
    <w:abstractNumId w:val="22"/>
  </w:num>
  <w:num w:numId="7" w16cid:durableId="1573004224">
    <w:abstractNumId w:val="20"/>
  </w:num>
  <w:num w:numId="8" w16cid:durableId="1736203703">
    <w:abstractNumId w:val="32"/>
  </w:num>
  <w:num w:numId="9" w16cid:durableId="1220745121">
    <w:abstractNumId w:val="21"/>
  </w:num>
  <w:num w:numId="10" w16cid:durableId="1563983328">
    <w:abstractNumId w:val="11"/>
  </w:num>
  <w:num w:numId="11" w16cid:durableId="1978073252">
    <w:abstractNumId w:val="10"/>
  </w:num>
  <w:num w:numId="12" w16cid:durableId="194118263">
    <w:abstractNumId w:val="12"/>
  </w:num>
  <w:num w:numId="13" w16cid:durableId="1188829585">
    <w:abstractNumId w:val="19"/>
  </w:num>
  <w:num w:numId="14" w16cid:durableId="911428654">
    <w:abstractNumId w:val="26"/>
  </w:num>
  <w:num w:numId="15" w16cid:durableId="492064627">
    <w:abstractNumId w:val="29"/>
  </w:num>
  <w:num w:numId="16" w16cid:durableId="632712289">
    <w:abstractNumId w:val="30"/>
  </w:num>
  <w:num w:numId="17" w16cid:durableId="1913391743">
    <w:abstractNumId w:val="24"/>
  </w:num>
  <w:num w:numId="18" w16cid:durableId="1999992722">
    <w:abstractNumId w:val="13"/>
  </w:num>
  <w:num w:numId="19" w16cid:durableId="89082840">
    <w:abstractNumId w:val="28"/>
  </w:num>
  <w:num w:numId="20" w16cid:durableId="84426469">
    <w:abstractNumId w:val="31"/>
  </w:num>
  <w:num w:numId="21" w16cid:durableId="1087111743">
    <w:abstractNumId w:val="23"/>
  </w:num>
  <w:num w:numId="22" w16cid:durableId="1103920011">
    <w:abstractNumId w:val="33"/>
  </w:num>
  <w:num w:numId="23" w16cid:durableId="1604266399">
    <w:abstractNumId w:val="16"/>
  </w:num>
  <w:num w:numId="24" w16cid:durableId="1332761111">
    <w:abstractNumId w:val="15"/>
  </w:num>
  <w:num w:numId="25" w16cid:durableId="1173759704">
    <w:abstractNumId w:val="18"/>
  </w:num>
  <w:num w:numId="26" w16cid:durableId="1514299434">
    <w:abstractNumId w:val="9"/>
  </w:num>
  <w:num w:numId="27" w16cid:durableId="660039863">
    <w:abstractNumId w:val="7"/>
  </w:num>
  <w:num w:numId="28" w16cid:durableId="1284851228">
    <w:abstractNumId w:val="6"/>
  </w:num>
  <w:num w:numId="29" w16cid:durableId="5056812">
    <w:abstractNumId w:val="5"/>
  </w:num>
  <w:num w:numId="30" w16cid:durableId="2057465578">
    <w:abstractNumId w:val="4"/>
  </w:num>
  <w:num w:numId="31" w16cid:durableId="1559707780">
    <w:abstractNumId w:val="2"/>
  </w:num>
  <w:num w:numId="32" w16cid:durableId="755050617">
    <w:abstractNumId w:val="1"/>
  </w:num>
  <w:num w:numId="33" w16cid:durableId="335113095">
    <w:abstractNumId w:val="0"/>
  </w:num>
  <w:num w:numId="34" w16cid:durableId="17354666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MRemoved" w:val="True"/>
    <w:docVar w:name="DateRemoved" w:val="True"/>
    <w:docVar w:name="DocIDAllPagesExceptFirst" w:val="False"/>
    <w:docVar w:name="DocIDClientMatter" w:val="False"/>
    <w:docVar w:name="DocIDDate" w:val="False"/>
    <w:docVar w:name="DocIDDateText" w:val="False"/>
    <w:docVar w:name="DocIDDraft" w:val="False"/>
    <w:docVar w:name="DocIDEOD" w:val="False"/>
    <w:docVar w:name="DocIDFileName" w:val="False"/>
    <w:docVar w:name="DocIDFooter" w:val="True"/>
    <w:docVar w:name="DocIDLongDate" w:val="False"/>
    <w:docVar w:name="DocIDPrefix" w:val="True"/>
    <w:docVar w:name="DocIDPrintedDate" w:val="False"/>
    <w:docVar w:name="DocIDRemoved" w:val="False"/>
    <w:docVar w:name="DocIDTime" w:val="False"/>
    <w:docVar w:name="DocIDType" w:val="AllPages"/>
    <w:docVar w:name="DocIDVersion" w:val="True"/>
    <w:docVar w:name="DraftRemoved" w:val="True"/>
    <w:docVar w:name="LegacyDocIDRemoved" w:val="True"/>
    <w:docVar w:name="TimeRemoved" w:val="True"/>
  </w:docVars>
  <w:rsids>
    <w:rsidRoot w:val="003E2B63"/>
    <w:rsid w:val="00000888"/>
    <w:rsid w:val="000062EC"/>
    <w:rsid w:val="00007A85"/>
    <w:rsid w:val="00011091"/>
    <w:rsid w:val="00026234"/>
    <w:rsid w:val="000276EF"/>
    <w:rsid w:val="00027FC3"/>
    <w:rsid w:val="000348E1"/>
    <w:rsid w:val="000421B5"/>
    <w:rsid w:val="00043526"/>
    <w:rsid w:val="000466D8"/>
    <w:rsid w:val="000470F0"/>
    <w:rsid w:val="00065807"/>
    <w:rsid w:val="00070F6F"/>
    <w:rsid w:val="0007435D"/>
    <w:rsid w:val="0007540B"/>
    <w:rsid w:val="0007603B"/>
    <w:rsid w:val="00082D30"/>
    <w:rsid w:val="00083CEE"/>
    <w:rsid w:val="000A4BA4"/>
    <w:rsid w:val="000B12C5"/>
    <w:rsid w:val="000B47E4"/>
    <w:rsid w:val="000B5A96"/>
    <w:rsid w:val="000B7BB0"/>
    <w:rsid w:val="000C6AC6"/>
    <w:rsid w:val="000D083C"/>
    <w:rsid w:val="000D2CA5"/>
    <w:rsid w:val="000D63AC"/>
    <w:rsid w:val="000E2AED"/>
    <w:rsid w:val="000E5E2A"/>
    <w:rsid w:val="000F2C84"/>
    <w:rsid w:val="000F459A"/>
    <w:rsid w:val="000F6911"/>
    <w:rsid w:val="000F7001"/>
    <w:rsid w:val="001026D6"/>
    <w:rsid w:val="0011396D"/>
    <w:rsid w:val="001156AF"/>
    <w:rsid w:val="00125F17"/>
    <w:rsid w:val="00131F41"/>
    <w:rsid w:val="00132858"/>
    <w:rsid w:val="00135878"/>
    <w:rsid w:val="00144A09"/>
    <w:rsid w:val="001601DB"/>
    <w:rsid w:val="00160695"/>
    <w:rsid w:val="00163AE4"/>
    <w:rsid w:val="00163D1E"/>
    <w:rsid w:val="001756C6"/>
    <w:rsid w:val="00182F36"/>
    <w:rsid w:val="00184A9A"/>
    <w:rsid w:val="001876A6"/>
    <w:rsid w:val="0019412A"/>
    <w:rsid w:val="001963BC"/>
    <w:rsid w:val="001965F3"/>
    <w:rsid w:val="001A0CD8"/>
    <w:rsid w:val="001A5E15"/>
    <w:rsid w:val="001A65C5"/>
    <w:rsid w:val="001D1B70"/>
    <w:rsid w:val="001D7CCF"/>
    <w:rsid w:val="001E1521"/>
    <w:rsid w:val="001E6E78"/>
    <w:rsid w:val="001F04AE"/>
    <w:rsid w:val="002026F2"/>
    <w:rsid w:val="00212C87"/>
    <w:rsid w:val="00220C33"/>
    <w:rsid w:val="00224E0B"/>
    <w:rsid w:val="002348A5"/>
    <w:rsid w:val="00242A4E"/>
    <w:rsid w:val="00243FF8"/>
    <w:rsid w:val="00246D22"/>
    <w:rsid w:val="002630F7"/>
    <w:rsid w:val="00274DAF"/>
    <w:rsid w:val="002773BD"/>
    <w:rsid w:val="00281EBC"/>
    <w:rsid w:val="0028657E"/>
    <w:rsid w:val="0028659D"/>
    <w:rsid w:val="00296D4D"/>
    <w:rsid w:val="002A149F"/>
    <w:rsid w:val="002A3AED"/>
    <w:rsid w:val="002B4611"/>
    <w:rsid w:val="002B7898"/>
    <w:rsid w:val="002B7D00"/>
    <w:rsid w:val="002C503F"/>
    <w:rsid w:val="002D7EEE"/>
    <w:rsid w:val="002E0453"/>
    <w:rsid w:val="002E08E2"/>
    <w:rsid w:val="002E2D7A"/>
    <w:rsid w:val="002E410F"/>
    <w:rsid w:val="003140CD"/>
    <w:rsid w:val="00320E39"/>
    <w:rsid w:val="003319A7"/>
    <w:rsid w:val="0033449D"/>
    <w:rsid w:val="0033604A"/>
    <w:rsid w:val="00340740"/>
    <w:rsid w:val="003473F4"/>
    <w:rsid w:val="0035049C"/>
    <w:rsid w:val="00377B0A"/>
    <w:rsid w:val="00386F02"/>
    <w:rsid w:val="003A4FB0"/>
    <w:rsid w:val="003B12B1"/>
    <w:rsid w:val="003C27A1"/>
    <w:rsid w:val="003C369D"/>
    <w:rsid w:val="003C39AC"/>
    <w:rsid w:val="003C4067"/>
    <w:rsid w:val="003C4636"/>
    <w:rsid w:val="003C4721"/>
    <w:rsid w:val="003E2B63"/>
    <w:rsid w:val="0040731D"/>
    <w:rsid w:val="00412216"/>
    <w:rsid w:val="00412DA1"/>
    <w:rsid w:val="00422839"/>
    <w:rsid w:val="004322AD"/>
    <w:rsid w:val="00444679"/>
    <w:rsid w:val="004472D8"/>
    <w:rsid w:val="00451843"/>
    <w:rsid w:val="00451ACC"/>
    <w:rsid w:val="00452804"/>
    <w:rsid w:val="00466D65"/>
    <w:rsid w:val="0047155B"/>
    <w:rsid w:val="00475C1F"/>
    <w:rsid w:val="00481F0E"/>
    <w:rsid w:val="004932D7"/>
    <w:rsid w:val="004A296F"/>
    <w:rsid w:val="004B5B24"/>
    <w:rsid w:val="004C477E"/>
    <w:rsid w:val="004C63D8"/>
    <w:rsid w:val="004D13CE"/>
    <w:rsid w:val="004D70F7"/>
    <w:rsid w:val="004F3D87"/>
    <w:rsid w:val="004F4921"/>
    <w:rsid w:val="004F4A81"/>
    <w:rsid w:val="004F6644"/>
    <w:rsid w:val="005173A3"/>
    <w:rsid w:val="005237C4"/>
    <w:rsid w:val="005278E9"/>
    <w:rsid w:val="00533DBA"/>
    <w:rsid w:val="005362C0"/>
    <w:rsid w:val="00556D21"/>
    <w:rsid w:val="005701AF"/>
    <w:rsid w:val="00571864"/>
    <w:rsid w:val="00571B8E"/>
    <w:rsid w:val="00580B3A"/>
    <w:rsid w:val="00581975"/>
    <w:rsid w:val="00591235"/>
    <w:rsid w:val="0059199F"/>
    <w:rsid w:val="005A6E27"/>
    <w:rsid w:val="005B0BF8"/>
    <w:rsid w:val="005B2716"/>
    <w:rsid w:val="005B4F6D"/>
    <w:rsid w:val="005B5726"/>
    <w:rsid w:val="005C1879"/>
    <w:rsid w:val="005D0273"/>
    <w:rsid w:val="005D33B9"/>
    <w:rsid w:val="005E0BC8"/>
    <w:rsid w:val="005F2068"/>
    <w:rsid w:val="005F4A79"/>
    <w:rsid w:val="00611B9D"/>
    <w:rsid w:val="00614279"/>
    <w:rsid w:val="006210E2"/>
    <w:rsid w:val="00624A19"/>
    <w:rsid w:val="00624C67"/>
    <w:rsid w:val="00630FC8"/>
    <w:rsid w:val="00632FB3"/>
    <w:rsid w:val="00641A80"/>
    <w:rsid w:val="00646D9D"/>
    <w:rsid w:val="00674414"/>
    <w:rsid w:val="00685808"/>
    <w:rsid w:val="00686281"/>
    <w:rsid w:val="00697977"/>
    <w:rsid w:val="006A0542"/>
    <w:rsid w:val="006A3AB5"/>
    <w:rsid w:val="006B081F"/>
    <w:rsid w:val="006B1D63"/>
    <w:rsid w:val="006B25C8"/>
    <w:rsid w:val="006B7C3B"/>
    <w:rsid w:val="006C1790"/>
    <w:rsid w:val="006D636A"/>
    <w:rsid w:val="006D64E0"/>
    <w:rsid w:val="006E483A"/>
    <w:rsid w:val="006F0450"/>
    <w:rsid w:val="006F1729"/>
    <w:rsid w:val="006F336C"/>
    <w:rsid w:val="007122AA"/>
    <w:rsid w:val="00717484"/>
    <w:rsid w:val="00717E11"/>
    <w:rsid w:val="00736CA6"/>
    <w:rsid w:val="007500A9"/>
    <w:rsid w:val="0075349A"/>
    <w:rsid w:val="00753C5F"/>
    <w:rsid w:val="00757B62"/>
    <w:rsid w:val="00761454"/>
    <w:rsid w:val="007640EC"/>
    <w:rsid w:val="00770825"/>
    <w:rsid w:val="00777080"/>
    <w:rsid w:val="00781C11"/>
    <w:rsid w:val="00785C0C"/>
    <w:rsid w:val="007A1125"/>
    <w:rsid w:val="007A5D3A"/>
    <w:rsid w:val="007A7994"/>
    <w:rsid w:val="007B3CAD"/>
    <w:rsid w:val="007C184D"/>
    <w:rsid w:val="007E3EE7"/>
    <w:rsid w:val="007E6D76"/>
    <w:rsid w:val="007E7883"/>
    <w:rsid w:val="007F0528"/>
    <w:rsid w:val="007F7EC2"/>
    <w:rsid w:val="00804561"/>
    <w:rsid w:val="00824C94"/>
    <w:rsid w:val="008505BF"/>
    <w:rsid w:val="008667F9"/>
    <w:rsid w:val="0088156C"/>
    <w:rsid w:val="00881F28"/>
    <w:rsid w:val="008843DC"/>
    <w:rsid w:val="00886BC2"/>
    <w:rsid w:val="008B6B8E"/>
    <w:rsid w:val="008C3029"/>
    <w:rsid w:val="008C44B6"/>
    <w:rsid w:val="008C5B9B"/>
    <w:rsid w:val="008C69C7"/>
    <w:rsid w:val="008C7D13"/>
    <w:rsid w:val="008E2EA4"/>
    <w:rsid w:val="008E3888"/>
    <w:rsid w:val="008E6AAF"/>
    <w:rsid w:val="008F060F"/>
    <w:rsid w:val="008F57AD"/>
    <w:rsid w:val="00900837"/>
    <w:rsid w:val="009029AB"/>
    <w:rsid w:val="00902CA1"/>
    <w:rsid w:val="0090513F"/>
    <w:rsid w:val="00913585"/>
    <w:rsid w:val="0091428D"/>
    <w:rsid w:val="00916F34"/>
    <w:rsid w:val="0092038D"/>
    <w:rsid w:val="00930F7D"/>
    <w:rsid w:val="00933B19"/>
    <w:rsid w:val="00933C83"/>
    <w:rsid w:val="00934032"/>
    <w:rsid w:val="00940C2B"/>
    <w:rsid w:val="00944166"/>
    <w:rsid w:val="00946AEB"/>
    <w:rsid w:val="00946E11"/>
    <w:rsid w:val="009516C2"/>
    <w:rsid w:val="00962A88"/>
    <w:rsid w:val="00972224"/>
    <w:rsid w:val="0097768C"/>
    <w:rsid w:val="00980B63"/>
    <w:rsid w:val="00983A7B"/>
    <w:rsid w:val="009849F9"/>
    <w:rsid w:val="00987617"/>
    <w:rsid w:val="009A2CBA"/>
    <w:rsid w:val="009A4A30"/>
    <w:rsid w:val="009A5CFB"/>
    <w:rsid w:val="009B472E"/>
    <w:rsid w:val="009B4EB8"/>
    <w:rsid w:val="009B6D37"/>
    <w:rsid w:val="009B7989"/>
    <w:rsid w:val="009C1340"/>
    <w:rsid w:val="009C6F42"/>
    <w:rsid w:val="009D03FB"/>
    <w:rsid w:val="009D1FB8"/>
    <w:rsid w:val="009D275B"/>
    <w:rsid w:val="009D30E1"/>
    <w:rsid w:val="009D4DBA"/>
    <w:rsid w:val="009E56D1"/>
    <w:rsid w:val="009F0890"/>
    <w:rsid w:val="009F79C2"/>
    <w:rsid w:val="00A01167"/>
    <w:rsid w:val="00A14DC7"/>
    <w:rsid w:val="00A21090"/>
    <w:rsid w:val="00A2178C"/>
    <w:rsid w:val="00A23EFA"/>
    <w:rsid w:val="00A26DD2"/>
    <w:rsid w:val="00A33332"/>
    <w:rsid w:val="00A41715"/>
    <w:rsid w:val="00A47D5F"/>
    <w:rsid w:val="00A510E6"/>
    <w:rsid w:val="00A524D6"/>
    <w:rsid w:val="00A528EA"/>
    <w:rsid w:val="00A54584"/>
    <w:rsid w:val="00A66979"/>
    <w:rsid w:val="00A71DD5"/>
    <w:rsid w:val="00A80D65"/>
    <w:rsid w:val="00A862A4"/>
    <w:rsid w:val="00A87A5F"/>
    <w:rsid w:val="00A92BA2"/>
    <w:rsid w:val="00AA04FA"/>
    <w:rsid w:val="00AA63B3"/>
    <w:rsid w:val="00AA7786"/>
    <w:rsid w:val="00AB6124"/>
    <w:rsid w:val="00AC01C6"/>
    <w:rsid w:val="00AC0D9F"/>
    <w:rsid w:val="00AD06AE"/>
    <w:rsid w:val="00AD3673"/>
    <w:rsid w:val="00AD4C9D"/>
    <w:rsid w:val="00AD4F27"/>
    <w:rsid w:val="00AE1E83"/>
    <w:rsid w:val="00AE57F9"/>
    <w:rsid w:val="00AE6874"/>
    <w:rsid w:val="00B0656D"/>
    <w:rsid w:val="00B11BE8"/>
    <w:rsid w:val="00B1354A"/>
    <w:rsid w:val="00B159E3"/>
    <w:rsid w:val="00B165D1"/>
    <w:rsid w:val="00B465E1"/>
    <w:rsid w:val="00B503E1"/>
    <w:rsid w:val="00B51F07"/>
    <w:rsid w:val="00B55AA9"/>
    <w:rsid w:val="00B56CDE"/>
    <w:rsid w:val="00B6005B"/>
    <w:rsid w:val="00B70EF5"/>
    <w:rsid w:val="00B71AB9"/>
    <w:rsid w:val="00B77D0C"/>
    <w:rsid w:val="00B873C6"/>
    <w:rsid w:val="00B9173D"/>
    <w:rsid w:val="00BA28B5"/>
    <w:rsid w:val="00BA2F3C"/>
    <w:rsid w:val="00BA59A2"/>
    <w:rsid w:val="00BB58C6"/>
    <w:rsid w:val="00BC3ED9"/>
    <w:rsid w:val="00BD1D78"/>
    <w:rsid w:val="00BD7242"/>
    <w:rsid w:val="00BE1C3F"/>
    <w:rsid w:val="00BF04B2"/>
    <w:rsid w:val="00BF2A59"/>
    <w:rsid w:val="00C0112C"/>
    <w:rsid w:val="00C01AAC"/>
    <w:rsid w:val="00C13349"/>
    <w:rsid w:val="00C1760B"/>
    <w:rsid w:val="00C341C1"/>
    <w:rsid w:val="00C34FD8"/>
    <w:rsid w:val="00C37561"/>
    <w:rsid w:val="00C60C1D"/>
    <w:rsid w:val="00C65170"/>
    <w:rsid w:val="00C667CC"/>
    <w:rsid w:val="00C75877"/>
    <w:rsid w:val="00C81029"/>
    <w:rsid w:val="00C821A9"/>
    <w:rsid w:val="00C8621F"/>
    <w:rsid w:val="00CA1D5A"/>
    <w:rsid w:val="00CA5B43"/>
    <w:rsid w:val="00CB1FDB"/>
    <w:rsid w:val="00CC590A"/>
    <w:rsid w:val="00CD383E"/>
    <w:rsid w:val="00CD7D2D"/>
    <w:rsid w:val="00CE5E3D"/>
    <w:rsid w:val="00CF408C"/>
    <w:rsid w:val="00CF6935"/>
    <w:rsid w:val="00D13630"/>
    <w:rsid w:val="00D45220"/>
    <w:rsid w:val="00D507E8"/>
    <w:rsid w:val="00D56D72"/>
    <w:rsid w:val="00D5796B"/>
    <w:rsid w:val="00D603C4"/>
    <w:rsid w:val="00D7591D"/>
    <w:rsid w:val="00D83431"/>
    <w:rsid w:val="00D87D86"/>
    <w:rsid w:val="00D93D53"/>
    <w:rsid w:val="00D95341"/>
    <w:rsid w:val="00DA1797"/>
    <w:rsid w:val="00DA4EE8"/>
    <w:rsid w:val="00DB05B4"/>
    <w:rsid w:val="00DB479C"/>
    <w:rsid w:val="00DD3FD2"/>
    <w:rsid w:val="00DD5DFC"/>
    <w:rsid w:val="00DE4BEB"/>
    <w:rsid w:val="00DE517B"/>
    <w:rsid w:val="00DE66DC"/>
    <w:rsid w:val="00DF1059"/>
    <w:rsid w:val="00DF2DE3"/>
    <w:rsid w:val="00E03ABB"/>
    <w:rsid w:val="00E069AB"/>
    <w:rsid w:val="00E10FF2"/>
    <w:rsid w:val="00E25DA8"/>
    <w:rsid w:val="00E31335"/>
    <w:rsid w:val="00E3534A"/>
    <w:rsid w:val="00E4792D"/>
    <w:rsid w:val="00E524D1"/>
    <w:rsid w:val="00E85E29"/>
    <w:rsid w:val="00E95DE1"/>
    <w:rsid w:val="00EA27AC"/>
    <w:rsid w:val="00EA748A"/>
    <w:rsid w:val="00EB525A"/>
    <w:rsid w:val="00EC6947"/>
    <w:rsid w:val="00EC7B8B"/>
    <w:rsid w:val="00ED5B87"/>
    <w:rsid w:val="00EF0FA4"/>
    <w:rsid w:val="00EF2BFD"/>
    <w:rsid w:val="00F07525"/>
    <w:rsid w:val="00F469F9"/>
    <w:rsid w:val="00F50C48"/>
    <w:rsid w:val="00F52918"/>
    <w:rsid w:val="00F53B73"/>
    <w:rsid w:val="00F54727"/>
    <w:rsid w:val="00F574B7"/>
    <w:rsid w:val="00F57714"/>
    <w:rsid w:val="00F77213"/>
    <w:rsid w:val="00F80185"/>
    <w:rsid w:val="00F828AE"/>
    <w:rsid w:val="00F83699"/>
    <w:rsid w:val="00F96D6A"/>
    <w:rsid w:val="00FC0B03"/>
    <w:rsid w:val="00FE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oNotEmbedSmartTags/>
  <w:decimalSymbol w:val="."/>
  <w:listSeparator w:val=","/>
  <w14:docId w14:val="7F177D76"/>
  <w15:docId w15:val="{495E6179-4979-44B9-9BFF-EC35EC2B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2B"/>
    <w:pPr>
      <w:suppressAutoHyphens/>
    </w:pPr>
    <w:rPr>
      <w:rFonts w:eastAsia="Times New Roman" w:cs="Times New Roman"/>
      <w:szCs w:val="20"/>
    </w:rPr>
  </w:style>
  <w:style w:type="paragraph" w:styleId="Heading1">
    <w:name w:val="heading 1"/>
    <w:basedOn w:val="Normal"/>
    <w:next w:val="BodyText"/>
    <w:link w:val="Heading1Char"/>
    <w:uiPriority w:val="9"/>
    <w:qFormat/>
    <w:rsid w:val="009A2CBA"/>
    <w:pPr>
      <w:keepNext/>
      <w:suppressAutoHyphens w:val="0"/>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uppressAutoHyphens w:val="0"/>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uppressAutoHyphens w:val="0"/>
      <w:spacing w:after="240"/>
      <w:outlineLvl w:val="2"/>
    </w:pPr>
    <w:rPr>
      <w:rFonts w:eastAsiaTheme="majorEastAsia" w:cstheme="majorBidi"/>
      <w:b/>
      <w:bCs/>
      <w:szCs w:val="24"/>
    </w:rPr>
  </w:style>
  <w:style w:type="paragraph" w:styleId="Heading4">
    <w:name w:val="heading 4"/>
    <w:basedOn w:val="Normal"/>
    <w:next w:val="BodyText"/>
    <w:link w:val="Heading4Char"/>
    <w:uiPriority w:val="9"/>
    <w:semiHidden/>
    <w:unhideWhenUsed/>
    <w:qFormat/>
    <w:rsid w:val="009A2CBA"/>
    <w:pPr>
      <w:keepNext/>
      <w:keepLines/>
      <w:suppressAutoHyphens w:val="0"/>
      <w:spacing w:after="240"/>
      <w:outlineLvl w:val="3"/>
    </w:pPr>
    <w:rPr>
      <w:rFonts w:eastAsiaTheme="majorEastAsia" w:cstheme="majorBidi"/>
      <w:bCs/>
      <w:iCs/>
      <w:szCs w:val="24"/>
    </w:rPr>
  </w:style>
  <w:style w:type="paragraph" w:styleId="Heading5">
    <w:name w:val="heading 5"/>
    <w:basedOn w:val="Normal"/>
    <w:next w:val="BodyText"/>
    <w:link w:val="Heading5Char"/>
    <w:uiPriority w:val="9"/>
    <w:semiHidden/>
    <w:unhideWhenUsed/>
    <w:qFormat/>
    <w:rsid w:val="009A2CBA"/>
    <w:pPr>
      <w:keepNext/>
      <w:keepLines/>
      <w:suppressAutoHyphens w:val="0"/>
      <w:spacing w:after="240"/>
      <w:outlineLvl w:val="4"/>
    </w:pPr>
    <w:rPr>
      <w:rFonts w:eastAsiaTheme="majorEastAsia" w:cstheme="majorBidi"/>
      <w:szCs w:val="24"/>
    </w:rPr>
  </w:style>
  <w:style w:type="paragraph" w:styleId="Heading6">
    <w:name w:val="heading 6"/>
    <w:basedOn w:val="Normal"/>
    <w:next w:val="BodyText"/>
    <w:link w:val="Heading6Char"/>
    <w:uiPriority w:val="9"/>
    <w:semiHidden/>
    <w:unhideWhenUsed/>
    <w:qFormat/>
    <w:rsid w:val="009A2CBA"/>
    <w:pPr>
      <w:keepNext/>
      <w:keepLines/>
      <w:suppressAutoHyphens w:val="0"/>
      <w:spacing w:after="240"/>
      <w:outlineLvl w:val="5"/>
    </w:pPr>
    <w:rPr>
      <w:rFonts w:eastAsiaTheme="majorEastAsia" w:cstheme="majorBidi"/>
      <w:iCs/>
      <w:szCs w:val="24"/>
    </w:rPr>
  </w:style>
  <w:style w:type="paragraph" w:styleId="Heading7">
    <w:name w:val="heading 7"/>
    <w:basedOn w:val="Normal"/>
    <w:next w:val="BodyText"/>
    <w:link w:val="Heading7Char"/>
    <w:uiPriority w:val="9"/>
    <w:semiHidden/>
    <w:unhideWhenUsed/>
    <w:qFormat/>
    <w:rsid w:val="009A2CBA"/>
    <w:pPr>
      <w:keepNext/>
      <w:keepLines/>
      <w:suppressAutoHyphens w:val="0"/>
      <w:spacing w:after="240"/>
      <w:outlineLvl w:val="6"/>
    </w:pPr>
    <w:rPr>
      <w:rFonts w:eastAsiaTheme="majorEastAsia" w:cstheme="majorBidi"/>
      <w:iCs/>
      <w:szCs w:val="24"/>
    </w:rPr>
  </w:style>
  <w:style w:type="paragraph" w:styleId="Heading8">
    <w:name w:val="heading 8"/>
    <w:basedOn w:val="Normal"/>
    <w:next w:val="BodyText"/>
    <w:link w:val="Heading8Char"/>
    <w:uiPriority w:val="9"/>
    <w:semiHidden/>
    <w:unhideWhenUsed/>
    <w:qFormat/>
    <w:rsid w:val="009A2CBA"/>
    <w:pPr>
      <w:keepNext/>
      <w:keepLines/>
      <w:suppressAutoHyphens w:val="0"/>
      <w:spacing w:after="240"/>
      <w:outlineLvl w:val="7"/>
    </w:pPr>
    <w:rPr>
      <w:rFonts w:eastAsiaTheme="majorEastAsia" w:cstheme="majorBidi"/>
    </w:rPr>
  </w:style>
  <w:style w:type="paragraph" w:styleId="Heading9">
    <w:name w:val="heading 9"/>
    <w:basedOn w:val="Normal"/>
    <w:next w:val="BodyText"/>
    <w:link w:val="Heading9Char"/>
    <w:uiPriority w:val="9"/>
    <w:semiHidden/>
    <w:unhideWhenUsed/>
    <w:qFormat/>
    <w:rsid w:val="009A2CBA"/>
    <w:pPr>
      <w:keepNext/>
      <w:keepLines/>
      <w:suppressAutoHyphens w:val="0"/>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uppressAutoHyphens w:val="0"/>
      <w:spacing w:after="240"/>
    </w:pPr>
    <w:rPr>
      <w:rFonts w:eastAsiaTheme="minorEastAsia" w:cstheme="minorBidi"/>
      <w:iCs/>
      <w:szCs w:val="24"/>
    </w:rPr>
  </w:style>
  <w:style w:type="paragraph" w:styleId="BodyText">
    <w:name w:val="Body Text"/>
    <w:basedOn w:val="Normal"/>
    <w:link w:val="BodyTextChar"/>
    <w:rsid w:val="00340740"/>
    <w:pPr>
      <w:suppressAutoHyphens w:val="0"/>
      <w:spacing w:after="240"/>
      <w:ind w:firstLine="720"/>
    </w:pPr>
    <w:rPr>
      <w:rFonts w:eastAsiaTheme="minorHAnsi" w:cstheme="minorBidi"/>
      <w:szCs w:val="24"/>
    </w:r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uppressAutoHyphens w:val="0"/>
      <w:spacing w:line="480" w:lineRule="auto"/>
      <w:ind w:firstLine="720"/>
    </w:pPr>
    <w:rPr>
      <w:rFonts w:eastAsiaTheme="minorHAnsi" w:cstheme="minorBidi"/>
      <w:szCs w:val="24"/>
    </w:r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uppressAutoHyphens w:val="0"/>
      <w:spacing w:after="240"/>
      <w:ind w:left="720" w:right="720"/>
    </w:pPr>
    <w:rPr>
      <w:rFonts w:eastAsiaTheme="minorHAnsi" w:cstheme="minorBidi"/>
      <w:iCs/>
      <w:szCs w:val="24"/>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uppressAutoHyphens w:val="0"/>
      <w:spacing w:line="480" w:lineRule="auto"/>
      <w:ind w:left="720" w:right="720"/>
    </w:pPr>
    <w:rPr>
      <w:rFonts w:eastAsiaTheme="minorHAnsi" w:cstheme="minorBidi"/>
      <w:szCs w:val="24"/>
    </w:r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uppressAutoHyphens w:val="0"/>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uppressAutoHyphens w:val="0"/>
      <w:spacing w:after="240"/>
    </w:pPr>
    <w:rPr>
      <w:rFonts w:eastAsiaTheme="majorEastAsia" w:cstheme="majorBidi"/>
      <w:iCs/>
      <w:szCs w:val="24"/>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suppressAutoHyphens w:val="0"/>
    </w:pPr>
    <w:rPr>
      <w:rFonts w:eastAsiaTheme="minorHAnsi" w:cstheme="minorBidi"/>
      <w:szCs w:val="24"/>
    </w:r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suppressAutoHyphens w:val="0"/>
    </w:pPr>
    <w:rPr>
      <w:rFonts w:eastAsiaTheme="minorHAnsi" w:cstheme="minorBidi"/>
      <w:szCs w:val="24"/>
    </w:r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uppressAutoHyphens w:val="0"/>
      <w:spacing w:line="480" w:lineRule="auto"/>
    </w:pPr>
    <w:rPr>
      <w:rFonts w:eastAsiaTheme="minorHAnsi" w:cstheme="minorBidi"/>
      <w:szCs w:val="24"/>
    </w:rPr>
  </w:style>
  <w:style w:type="paragraph" w:customStyle="1" w:styleId="BodyTextJ">
    <w:name w:val="Body Text J"/>
    <w:basedOn w:val="Normal"/>
    <w:qFormat/>
    <w:rsid w:val="00AD3673"/>
    <w:pPr>
      <w:suppressAutoHyphens w:val="0"/>
      <w:spacing w:after="240"/>
      <w:ind w:firstLine="720"/>
      <w:jc w:val="both"/>
    </w:pPr>
    <w:rPr>
      <w:rFonts w:eastAsiaTheme="minorHAnsi" w:cstheme="minorBidi"/>
      <w:szCs w:val="24"/>
    </w:rPr>
  </w:style>
  <w:style w:type="paragraph" w:customStyle="1" w:styleId="BodyText2J">
    <w:name w:val="Body Text 2J"/>
    <w:basedOn w:val="Normal"/>
    <w:qFormat/>
    <w:rsid w:val="00AD3673"/>
    <w:pPr>
      <w:suppressAutoHyphens w:val="0"/>
      <w:spacing w:line="480" w:lineRule="auto"/>
      <w:ind w:firstLine="720"/>
      <w:jc w:val="both"/>
    </w:pPr>
    <w:rPr>
      <w:rFonts w:eastAsiaTheme="minorHAnsi" w:cstheme="minorBidi"/>
      <w:szCs w:val="24"/>
    </w:rPr>
  </w:style>
  <w:style w:type="paragraph" w:customStyle="1" w:styleId="BlockTextJ">
    <w:name w:val="Block Text J"/>
    <w:basedOn w:val="Normal"/>
    <w:qFormat/>
    <w:rsid w:val="00AD3673"/>
    <w:pPr>
      <w:suppressAutoHyphens w:val="0"/>
      <w:spacing w:after="240"/>
      <w:jc w:val="both"/>
    </w:pPr>
    <w:rPr>
      <w:rFonts w:eastAsiaTheme="minorHAnsi" w:cstheme="minorBidi"/>
      <w:szCs w:val="24"/>
    </w:rPr>
  </w:style>
  <w:style w:type="paragraph" w:customStyle="1" w:styleId="BlockText2J">
    <w:name w:val="Block Text 2J"/>
    <w:basedOn w:val="Normal"/>
    <w:qFormat/>
    <w:rsid w:val="00AD3673"/>
    <w:pPr>
      <w:suppressAutoHyphens w:val="0"/>
      <w:spacing w:line="480" w:lineRule="auto"/>
      <w:jc w:val="both"/>
    </w:pPr>
    <w:rPr>
      <w:rFonts w:eastAsiaTheme="minorHAnsi" w:cstheme="minorBidi"/>
      <w:szCs w:val="24"/>
    </w:rPr>
  </w:style>
  <w:style w:type="paragraph" w:customStyle="1" w:styleId="QuoteJ">
    <w:name w:val="Quote J"/>
    <w:basedOn w:val="Normal"/>
    <w:qFormat/>
    <w:rsid w:val="00AD3673"/>
    <w:pPr>
      <w:suppressAutoHyphens w:val="0"/>
      <w:spacing w:after="240"/>
      <w:ind w:left="720" w:right="720"/>
      <w:jc w:val="both"/>
    </w:pPr>
    <w:rPr>
      <w:rFonts w:eastAsiaTheme="minorHAnsi" w:cstheme="minorBidi"/>
      <w:szCs w:val="24"/>
    </w:rPr>
  </w:style>
  <w:style w:type="paragraph" w:customStyle="1" w:styleId="Quote2J">
    <w:name w:val="Quote 2J"/>
    <w:basedOn w:val="Normal"/>
    <w:qFormat/>
    <w:rsid w:val="00AD3673"/>
    <w:pPr>
      <w:suppressAutoHyphens w:val="0"/>
      <w:spacing w:line="480" w:lineRule="auto"/>
      <w:ind w:left="720" w:right="720"/>
      <w:jc w:val="both"/>
    </w:pPr>
    <w:rPr>
      <w:rFonts w:eastAsiaTheme="minorHAnsi" w:cstheme="minorBidi"/>
      <w:szCs w:val="24"/>
    </w:rPr>
  </w:style>
  <w:style w:type="paragraph" w:customStyle="1" w:styleId="TaxDisclaimer">
    <w:name w:val="TaxDisclaimer"/>
    <w:basedOn w:val="Normal"/>
    <w:semiHidden/>
    <w:unhideWhenUsed/>
    <w:rsid w:val="00BB58C6"/>
    <w:pPr>
      <w:spacing w:before="100" w:after="100"/>
    </w:pPr>
    <w:rPr>
      <w:b/>
      <w:bCs/>
    </w:rPr>
  </w:style>
  <w:style w:type="paragraph" w:customStyle="1" w:styleId="ProhibitForward">
    <w:name w:val="ProhibitForward"/>
    <w:basedOn w:val="Normal"/>
    <w:semiHidden/>
    <w:unhideWhenUsed/>
    <w:qFormat/>
    <w:rsid w:val="008C44B6"/>
    <w:pPr>
      <w:jc w:val="center"/>
    </w:pPr>
    <w:rPr>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uppressAutoHyphens w:val="0"/>
      <w:spacing w:after="240"/>
      <w:ind w:left="1440"/>
    </w:pPr>
    <w:rPr>
      <w:rFonts w:eastAsiaTheme="minorHAnsi" w:cstheme="minorBidi"/>
      <w:szCs w:val="24"/>
    </w:rPr>
  </w:style>
  <w:style w:type="paragraph" w:customStyle="1" w:styleId="BlockText1-2">
    <w:name w:val="Block Text 1 - 2"/>
    <w:basedOn w:val="Normal"/>
    <w:qFormat/>
    <w:rsid w:val="00614279"/>
    <w:pPr>
      <w:suppressAutoHyphens w:val="0"/>
      <w:spacing w:line="480" w:lineRule="auto"/>
      <w:ind w:left="1440"/>
    </w:pPr>
    <w:rPr>
      <w:rFonts w:eastAsiaTheme="minorHAnsi" w:cstheme="minorBidi"/>
      <w:szCs w:val="24"/>
    </w:rPr>
  </w:style>
  <w:style w:type="paragraph" w:customStyle="1" w:styleId="Hang">
    <w:name w:val="Hang"/>
    <w:basedOn w:val="Normal"/>
    <w:qFormat/>
    <w:rsid w:val="00BC3ED9"/>
    <w:pPr>
      <w:suppressAutoHyphens w:val="0"/>
      <w:spacing w:after="240"/>
      <w:ind w:left="720" w:hanging="720"/>
    </w:pPr>
    <w:rPr>
      <w:rFonts w:eastAsiaTheme="minorHAnsi" w:cstheme="minorBidi"/>
      <w:szCs w:val="24"/>
    </w:rPr>
  </w:style>
  <w:style w:type="paragraph" w:customStyle="1" w:styleId="Hang2">
    <w:name w:val="Hang 2"/>
    <w:basedOn w:val="Normal"/>
    <w:qFormat/>
    <w:rsid w:val="00BC3ED9"/>
    <w:pPr>
      <w:suppressAutoHyphens w:val="0"/>
      <w:spacing w:line="480" w:lineRule="auto"/>
      <w:ind w:left="720" w:hanging="720"/>
    </w:pPr>
    <w:rPr>
      <w:rFonts w:eastAsiaTheme="minorHAnsi" w:cstheme="minorBidi"/>
      <w:szCs w:val="24"/>
    </w:rPr>
  </w:style>
  <w:style w:type="paragraph" w:customStyle="1" w:styleId="HangJ">
    <w:name w:val="Hang J"/>
    <w:basedOn w:val="Normal"/>
    <w:qFormat/>
    <w:rsid w:val="00BC3ED9"/>
    <w:pPr>
      <w:suppressAutoHyphens w:val="0"/>
      <w:spacing w:after="240"/>
      <w:ind w:left="720" w:hanging="720"/>
      <w:jc w:val="both"/>
    </w:pPr>
    <w:rPr>
      <w:rFonts w:eastAsiaTheme="minorHAnsi" w:cstheme="minorBidi"/>
      <w:szCs w:val="24"/>
    </w:rPr>
  </w:style>
  <w:style w:type="paragraph" w:customStyle="1" w:styleId="Hang2J">
    <w:name w:val="Hang 2J"/>
    <w:basedOn w:val="Normal"/>
    <w:qFormat/>
    <w:rsid w:val="00BC3ED9"/>
    <w:pPr>
      <w:suppressAutoHyphens w:val="0"/>
      <w:spacing w:line="480" w:lineRule="auto"/>
      <w:ind w:left="720" w:hanging="720"/>
      <w:jc w:val="both"/>
    </w:pPr>
    <w:rPr>
      <w:rFonts w:eastAsiaTheme="minorHAnsi" w:cstheme="minorBidi"/>
      <w:szCs w:val="24"/>
    </w:r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uppressAutoHyphens w:val="0"/>
      <w:spacing w:before="120" w:after="120"/>
      <w:ind w:left="720" w:right="432" w:hanging="720"/>
    </w:pPr>
    <w:rPr>
      <w:caps/>
      <w:noProof/>
    </w:rPr>
  </w:style>
  <w:style w:type="paragraph" w:styleId="TOC2">
    <w:name w:val="toc 2"/>
    <w:basedOn w:val="Normal"/>
    <w:next w:val="Normal"/>
    <w:autoRedefine/>
    <w:uiPriority w:val="39"/>
    <w:semiHidden/>
    <w:unhideWhenUsed/>
    <w:rsid w:val="005F4A79"/>
    <w:pPr>
      <w:tabs>
        <w:tab w:val="right" w:leader="dot" w:pos="9360"/>
      </w:tabs>
      <w:suppressAutoHyphens w:val="0"/>
      <w:spacing w:before="120" w:after="120"/>
      <w:ind w:left="965" w:right="432" w:hanging="720"/>
    </w:pPr>
    <w:rPr>
      <w:smallCaps/>
      <w:noProof/>
      <w:szCs w:val="24"/>
    </w:rPr>
  </w:style>
  <w:style w:type="paragraph" w:styleId="TOC3">
    <w:name w:val="toc 3"/>
    <w:basedOn w:val="Normal"/>
    <w:next w:val="Normal"/>
    <w:autoRedefine/>
    <w:uiPriority w:val="39"/>
    <w:semiHidden/>
    <w:unhideWhenUsed/>
    <w:rsid w:val="005F4A79"/>
    <w:pPr>
      <w:tabs>
        <w:tab w:val="right" w:leader="dot" w:pos="9360"/>
      </w:tabs>
      <w:suppressAutoHyphens w:val="0"/>
      <w:spacing w:before="120" w:after="120"/>
      <w:ind w:left="1195" w:right="432" w:hanging="720"/>
    </w:pPr>
    <w:rPr>
      <w:noProof/>
      <w:szCs w:val="24"/>
    </w:rPr>
  </w:style>
  <w:style w:type="paragraph" w:styleId="TOC4">
    <w:name w:val="toc 4"/>
    <w:basedOn w:val="Normal"/>
    <w:next w:val="Normal"/>
    <w:autoRedefine/>
    <w:uiPriority w:val="39"/>
    <w:semiHidden/>
    <w:unhideWhenUsed/>
    <w:rsid w:val="005F4A79"/>
    <w:pPr>
      <w:tabs>
        <w:tab w:val="right" w:leader="dot" w:pos="9360"/>
      </w:tabs>
      <w:suppressAutoHyphens w:val="0"/>
      <w:ind w:left="1440" w:right="432" w:hanging="720"/>
    </w:pPr>
    <w:rPr>
      <w:noProof/>
      <w:szCs w:val="24"/>
    </w:rPr>
  </w:style>
  <w:style w:type="paragraph" w:styleId="TOC5">
    <w:name w:val="toc 5"/>
    <w:basedOn w:val="Normal"/>
    <w:next w:val="Normal"/>
    <w:autoRedefine/>
    <w:uiPriority w:val="39"/>
    <w:semiHidden/>
    <w:unhideWhenUsed/>
    <w:rsid w:val="005F4A79"/>
    <w:pPr>
      <w:tabs>
        <w:tab w:val="right" w:leader="dot" w:pos="9360"/>
      </w:tabs>
      <w:suppressAutoHyphens w:val="0"/>
      <w:ind w:left="1685" w:right="432" w:hanging="720"/>
    </w:pPr>
    <w:rPr>
      <w:noProof/>
      <w:szCs w:val="24"/>
    </w:rPr>
  </w:style>
  <w:style w:type="paragraph" w:styleId="TOC6">
    <w:name w:val="toc 6"/>
    <w:basedOn w:val="Normal"/>
    <w:next w:val="Normal"/>
    <w:autoRedefine/>
    <w:semiHidden/>
    <w:unhideWhenUsed/>
    <w:rsid w:val="005F4A79"/>
    <w:pPr>
      <w:tabs>
        <w:tab w:val="right" w:leader="dot" w:pos="9360"/>
      </w:tabs>
      <w:suppressAutoHyphens w:val="0"/>
      <w:ind w:left="1915" w:right="432" w:hanging="720"/>
    </w:pPr>
    <w:rPr>
      <w:noProof/>
      <w:szCs w:val="24"/>
    </w:rPr>
  </w:style>
  <w:style w:type="paragraph" w:styleId="TOC7">
    <w:name w:val="toc 7"/>
    <w:basedOn w:val="Normal"/>
    <w:next w:val="Normal"/>
    <w:autoRedefine/>
    <w:semiHidden/>
    <w:unhideWhenUsed/>
    <w:rsid w:val="005F4A79"/>
    <w:pPr>
      <w:tabs>
        <w:tab w:val="left" w:pos="5040"/>
        <w:tab w:val="right" w:leader="dot" w:pos="9360"/>
      </w:tabs>
      <w:suppressAutoHyphens w:val="0"/>
      <w:ind w:left="2160" w:right="432" w:hanging="720"/>
    </w:pPr>
    <w:rPr>
      <w:noProof/>
      <w:szCs w:val="24"/>
    </w:rPr>
  </w:style>
  <w:style w:type="paragraph" w:styleId="TOC8">
    <w:name w:val="toc 8"/>
    <w:basedOn w:val="Normal"/>
    <w:next w:val="Normal"/>
    <w:autoRedefine/>
    <w:semiHidden/>
    <w:unhideWhenUsed/>
    <w:rsid w:val="005F4A79"/>
    <w:pPr>
      <w:tabs>
        <w:tab w:val="right" w:leader="dot" w:pos="9360"/>
      </w:tabs>
      <w:suppressAutoHyphens w:val="0"/>
      <w:ind w:left="2405" w:right="432" w:hanging="720"/>
    </w:pPr>
    <w:rPr>
      <w:noProof/>
      <w:szCs w:val="24"/>
    </w:rPr>
  </w:style>
  <w:style w:type="paragraph" w:styleId="TOC9">
    <w:name w:val="toc 9"/>
    <w:basedOn w:val="Normal"/>
    <w:next w:val="Normal"/>
    <w:autoRedefine/>
    <w:semiHidden/>
    <w:unhideWhenUsed/>
    <w:rsid w:val="005F4A79"/>
    <w:pPr>
      <w:suppressAutoHyphens w:val="0"/>
      <w:ind w:left="2635" w:right="432" w:hanging="720"/>
    </w:pPr>
    <w:rPr>
      <w:noProof/>
    </w:rPr>
  </w:style>
  <w:style w:type="paragraph" w:styleId="TOCHeading">
    <w:name w:val="TOC Heading"/>
    <w:basedOn w:val="Normal"/>
    <w:semiHidden/>
    <w:unhideWhenUsed/>
    <w:qFormat/>
    <w:rsid w:val="005F4A79"/>
    <w:pPr>
      <w:suppressAutoHyphens w:val="0"/>
      <w:spacing w:after="240"/>
      <w:jc w:val="center"/>
    </w:pPr>
    <w:rPr>
      <w:b/>
    </w:rPr>
  </w:style>
  <w:style w:type="paragraph" w:customStyle="1" w:styleId="TOCPage">
    <w:name w:val="TOC Page"/>
    <w:basedOn w:val="Normal"/>
    <w:semiHidden/>
    <w:unhideWhenUsed/>
    <w:rsid w:val="005F4A79"/>
    <w:pPr>
      <w:spacing w:after="240"/>
      <w:jc w:val="right"/>
    </w:pPr>
    <w:rPr>
      <w:b/>
    </w:rPr>
  </w:style>
  <w:style w:type="paragraph" w:customStyle="1" w:styleId="Quote1">
    <w:name w:val="Quote 1"/>
    <w:basedOn w:val="Normal"/>
    <w:qFormat/>
    <w:rsid w:val="00B51F07"/>
    <w:pPr>
      <w:suppressAutoHyphens w:val="0"/>
      <w:spacing w:after="240"/>
      <w:ind w:left="1440" w:right="1440"/>
      <w:jc w:val="both"/>
    </w:pPr>
    <w:rPr>
      <w:rFonts w:eastAsiaTheme="minorHAnsi" w:cstheme="minorBidi"/>
      <w:szCs w:val="24"/>
    </w:rPr>
  </w:style>
  <w:style w:type="paragraph" w:styleId="List">
    <w:name w:val="List"/>
    <w:basedOn w:val="Normal"/>
    <w:uiPriority w:val="99"/>
    <w:unhideWhenUsed/>
    <w:rsid w:val="00B51F07"/>
    <w:pPr>
      <w:numPr>
        <w:numId w:val="25"/>
      </w:numPr>
      <w:suppressAutoHyphens w:val="0"/>
      <w:spacing w:after="240"/>
    </w:pPr>
    <w:rPr>
      <w:rFonts w:eastAsiaTheme="minorHAnsi" w:cstheme="minorBidi"/>
      <w:szCs w:val="24"/>
    </w:rPr>
  </w:style>
  <w:style w:type="paragraph" w:customStyle="1" w:styleId="ListalphaB0">
    <w:name w:val="List alpha B"/>
    <w:basedOn w:val="Normal"/>
    <w:rsid w:val="00D45220"/>
    <w:pPr>
      <w:numPr>
        <w:numId w:val="19"/>
      </w:numPr>
      <w:suppressAutoHyphens w:val="0"/>
      <w:spacing w:after="240"/>
    </w:pPr>
    <w:rPr>
      <w:szCs w:val="24"/>
    </w:rPr>
  </w:style>
  <w:style w:type="paragraph" w:customStyle="1" w:styleId="Listalpha">
    <w:name w:val="List alpha"/>
    <w:basedOn w:val="Normal"/>
    <w:rsid w:val="00D45220"/>
    <w:pPr>
      <w:numPr>
        <w:numId w:val="20"/>
      </w:numPr>
      <w:suppressAutoHyphens w:val="0"/>
      <w:spacing w:after="240"/>
    </w:pPr>
    <w:rPr>
      <w:szCs w:val="24"/>
    </w:rPr>
  </w:style>
  <w:style w:type="paragraph" w:customStyle="1" w:styleId="ListALPHAB">
    <w:name w:val="List ALPHA B"/>
    <w:basedOn w:val="Normal"/>
    <w:rsid w:val="00D45220"/>
    <w:pPr>
      <w:numPr>
        <w:numId w:val="21"/>
      </w:numPr>
      <w:suppressAutoHyphens w:val="0"/>
      <w:spacing w:after="240"/>
      <w:jc w:val="both"/>
      <w:outlineLvl w:val="0"/>
    </w:pPr>
    <w:rPr>
      <w:szCs w:val="24"/>
    </w:rPr>
  </w:style>
  <w:style w:type="paragraph" w:customStyle="1" w:styleId="ListALPHA0">
    <w:name w:val="List ALPHA"/>
    <w:basedOn w:val="Normal"/>
    <w:rsid w:val="00D45220"/>
    <w:pPr>
      <w:numPr>
        <w:numId w:val="22"/>
      </w:numPr>
      <w:suppressAutoHyphens w:val="0"/>
      <w:spacing w:after="240"/>
      <w:jc w:val="both"/>
      <w:outlineLvl w:val="0"/>
    </w:pPr>
    <w:rPr>
      <w:szCs w:val="24"/>
    </w:rPr>
  </w:style>
  <w:style w:type="paragraph" w:styleId="Closing">
    <w:name w:val="Closing"/>
    <w:basedOn w:val="Normal"/>
    <w:link w:val="ClosingChar"/>
    <w:unhideWhenUsed/>
    <w:rsid w:val="002630F7"/>
    <w:pPr>
      <w:suppressAutoHyphens w:val="0"/>
      <w:spacing w:after="720"/>
      <w:ind w:left="4320"/>
      <w:contextualSpacing/>
    </w:pPr>
    <w:rPr>
      <w:rFonts w:eastAsiaTheme="minorHAnsi" w:cstheme="minorBidi"/>
      <w:szCs w:val="24"/>
    </w:rPr>
  </w:style>
  <w:style w:type="character" w:customStyle="1" w:styleId="ClosingChar">
    <w:name w:val="Closing Char"/>
    <w:basedOn w:val="DefaultParagraphFont"/>
    <w:link w:val="Closing"/>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uppressAutoHyphens w:val="0"/>
      <w:spacing w:after="240"/>
      <w:ind w:left="4320"/>
    </w:pPr>
    <w:rPr>
      <w:rFonts w:eastAsiaTheme="minorHAnsi" w:cstheme="minorBidi"/>
      <w:szCs w:val="24"/>
    </w:r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uppressAutoHyphens w:val="0"/>
      <w:spacing w:after="240"/>
    </w:pPr>
    <w:rPr>
      <w:rFonts w:eastAsiaTheme="minorHAnsi" w:cstheme="minorBidi"/>
      <w:szCs w:val="24"/>
    </w:rPr>
  </w:style>
  <w:style w:type="paragraph" w:styleId="ListNumber2">
    <w:name w:val="List Number 2"/>
    <w:basedOn w:val="Normal"/>
    <w:uiPriority w:val="99"/>
    <w:unhideWhenUsed/>
    <w:rsid w:val="00614279"/>
    <w:pPr>
      <w:numPr>
        <w:numId w:val="3"/>
      </w:numPr>
      <w:suppressAutoHyphens w:val="0"/>
      <w:spacing w:line="480" w:lineRule="auto"/>
      <w:contextualSpacing/>
    </w:pPr>
    <w:rPr>
      <w:rFonts w:eastAsiaTheme="minorHAnsi" w:cstheme="minorBidi"/>
      <w:szCs w:val="24"/>
    </w:rPr>
  </w:style>
  <w:style w:type="paragraph" w:customStyle="1" w:styleId="ListNumberB">
    <w:name w:val="List Number B"/>
    <w:basedOn w:val="Normal"/>
    <w:qFormat/>
    <w:rsid w:val="00614279"/>
    <w:pPr>
      <w:numPr>
        <w:numId w:val="23"/>
      </w:numPr>
      <w:suppressAutoHyphens w:val="0"/>
      <w:spacing w:after="240"/>
    </w:pPr>
    <w:rPr>
      <w:rFonts w:eastAsiaTheme="minorHAnsi" w:cstheme="minorBidi"/>
      <w:szCs w:val="24"/>
    </w:rPr>
  </w:style>
  <w:style w:type="paragraph" w:styleId="ListBullet">
    <w:name w:val="List Bullet"/>
    <w:basedOn w:val="Normal"/>
    <w:rsid w:val="000A4BA4"/>
    <w:pPr>
      <w:numPr>
        <w:numId w:val="26"/>
      </w:numPr>
      <w:suppressAutoHyphens w:val="0"/>
      <w:contextualSpacing/>
    </w:pPr>
    <w:rPr>
      <w:rFonts w:eastAsiaTheme="minorHAnsi" w:cstheme="minorBidi"/>
      <w:szCs w:val="24"/>
    </w:rPr>
  </w:style>
  <w:style w:type="paragraph" w:styleId="ListBullet2">
    <w:name w:val="List Bullet 2"/>
    <w:basedOn w:val="Normal"/>
    <w:rsid w:val="000A4BA4"/>
    <w:pPr>
      <w:numPr>
        <w:numId w:val="27"/>
      </w:numPr>
      <w:suppressAutoHyphens w:val="0"/>
      <w:contextualSpacing/>
    </w:pPr>
    <w:rPr>
      <w:rFonts w:eastAsiaTheme="minorHAnsi" w:cstheme="minorBidi"/>
      <w:szCs w:val="24"/>
    </w:rPr>
  </w:style>
  <w:style w:type="paragraph" w:customStyle="1" w:styleId="FirmNameInSignature">
    <w:name w:val="FirmNameInSignature"/>
    <w:basedOn w:val="Normal"/>
    <w:next w:val="Signature"/>
    <w:semiHidden/>
    <w:qFormat/>
    <w:rsid w:val="00AD4F27"/>
    <w:pPr>
      <w:keepNext/>
      <w:widowControl w:val="0"/>
      <w:spacing w:after="720"/>
      <w:ind w:left="4320"/>
    </w:pPr>
    <w:rPr>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customStyle="1" w:styleId="Question">
    <w:name w:val="Question"/>
    <w:basedOn w:val="BodyText"/>
    <w:next w:val="Answer"/>
    <w:qFormat/>
    <w:rsid w:val="00556D21"/>
    <w:pPr>
      <w:keepNext/>
      <w:suppressAutoHyphens/>
      <w:ind w:left="720" w:hanging="720"/>
    </w:pPr>
    <w:rPr>
      <w:rFonts w:eastAsia="Times New Roman" w:cs="Arial"/>
      <w:b/>
      <w:szCs w:val="22"/>
    </w:rPr>
  </w:style>
  <w:style w:type="paragraph" w:customStyle="1" w:styleId="Answer">
    <w:name w:val="Answer"/>
    <w:basedOn w:val="BodyText"/>
    <w:next w:val="Question"/>
    <w:qFormat/>
    <w:rsid w:val="00AC0D9F"/>
    <w:pPr>
      <w:suppressAutoHyphens/>
    </w:pPr>
    <w:rPr>
      <w:rFonts w:eastAsia="Times New Roman" w:cs="Times New Roman"/>
      <w:szCs w:val="20"/>
    </w:rPr>
  </w:style>
  <w:style w:type="paragraph" w:styleId="ListParagraph">
    <w:name w:val="List Paragraph"/>
    <w:basedOn w:val="Normal"/>
    <w:uiPriority w:val="34"/>
    <w:rsid w:val="00ED5B87"/>
    <w:pPr>
      <w:ind w:left="720"/>
      <w:contextualSpacing/>
    </w:pPr>
  </w:style>
  <w:style w:type="paragraph" w:styleId="ListNumber5">
    <w:name w:val="List Number 5"/>
    <w:basedOn w:val="Normal"/>
    <w:rsid w:val="005B4F6D"/>
    <w:pPr>
      <w:tabs>
        <w:tab w:val="num" w:pos="1800"/>
      </w:tabs>
      <w:ind w:left="1800" w:hanging="360"/>
      <w:contextualSpacing/>
    </w:pPr>
  </w:style>
  <w:style w:type="character" w:styleId="Hyperlink">
    <w:name w:val="Hyperlink"/>
    <w:basedOn w:val="DefaultParagraphFont"/>
    <w:uiPriority w:val="99"/>
    <w:unhideWhenUsed/>
    <w:rsid w:val="00920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003">
      <w:bodyDiv w:val="1"/>
      <w:marLeft w:val="0"/>
      <w:marRight w:val="0"/>
      <w:marTop w:val="0"/>
      <w:marBottom w:val="0"/>
      <w:divBdr>
        <w:top w:val="none" w:sz="0" w:space="0" w:color="auto"/>
        <w:left w:val="none" w:sz="0" w:space="0" w:color="auto"/>
        <w:bottom w:val="none" w:sz="0" w:space="0" w:color="auto"/>
        <w:right w:val="none" w:sz="0" w:space="0" w:color="auto"/>
      </w:divBdr>
    </w:div>
    <w:div w:id="242419386">
      <w:bodyDiv w:val="1"/>
      <w:marLeft w:val="0"/>
      <w:marRight w:val="0"/>
      <w:marTop w:val="0"/>
      <w:marBottom w:val="0"/>
      <w:divBdr>
        <w:top w:val="none" w:sz="0" w:space="0" w:color="auto"/>
        <w:left w:val="none" w:sz="0" w:space="0" w:color="auto"/>
        <w:bottom w:val="none" w:sz="0" w:space="0" w:color="auto"/>
        <w:right w:val="none" w:sz="0" w:space="0" w:color="auto"/>
      </w:divBdr>
    </w:div>
    <w:div w:id="469908678">
      <w:bodyDiv w:val="1"/>
      <w:marLeft w:val="0"/>
      <w:marRight w:val="0"/>
      <w:marTop w:val="0"/>
      <w:marBottom w:val="0"/>
      <w:divBdr>
        <w:top w:val="none" w:sz="0" w:space="0" w:color="auto"/>
        <w:left w:val="none" w:sz="0" w:space="0" w:color="auto"/>
        <w:bottom w:val="none" w:sz="0" w:space="0" w:color="auto"/>
        <w:right w:val="none" w:sz="0" w:space="0" w:color="auto"/>
      </w:divBdr>
    </w:div>
    <w:div w:id="619455420">
      <w:bodyDiv w:val="1"/>
      <w:marLeft w:val="0"/>
      <w:marRight w:val="0"/>
      <w:marTop w:val="0"/>
      <w:marBottom w:val="0"/>
      <w:divBdr>
        <w:top w:val="none" w:sz="0" w:space="0" w:color="auto"/>
        <w:left w:val="none" w:sz="0" w:space="0" w:color="auto"/>
        <w:bottom w:val="none" w:sz="0" w:space="0" w:color="auto"/>
        <w:right w:val="none" w:sz="0" w:space="0" w:color="auto"/>
      </w:divBdr>
    </w:div>
    <w:div w:id="678194259">
      <w:bodyDiv w:val="1"/>
      <w:marLeft w:val="0"/>
      <w:marRight w:val="0"/>
      <w:marTop w:val="0"/>
      <w:marBottom w:val="0"/>
      <w:divBdr>
        <w:top w:val="none" w:sz="0" w:space="0" w:color="auto"/>
        <w:left w:val="none" w:sz="0" w:space="0" w:color="auto"/>
        <w:bottom w:val="none" w:sz="0" w:space="0" w:color="auto"/>
        <w:right w:val="none" w:sz="0" w:space="0" w:color="auto"/>
      </w:divBdr>
    </w:div>
    <w:div w:id="742332624">
      <w:bodyDiv w:val="1"/>
      <w:marLeft w:val="0"/>
      <w:marRight w:val="0"/>
      <w:marTop w:val="0"/>
      <w:marBottom w:val="0"/>
      <w:divBdr>
        <w:top w:val="none" w:sz="0" w:space="0" w:color="auto"/>
        <w:left w:val="none" w:sz="0" w:space="0" w:color="auto"/>
        <w:bottom w:val="none" w:sz="0" w:space="0" w:color="auto"/>
        <w:right w:val="none" w:sz="0" w:space="0" w:color="auto"/>
      </w:divBdr>
    </w:div>
    <w:div w:id="1024358012">
      <w:bodyDiv w:val="1"/>
      <w:marLeft w:val="0"/>
      <w:marRight w:val="0"/>
      <w:marTop w:val="0"/>
      <w:marBottom w:val="0"/>
      <w:divBdr>
        <w:top w:val="none" w:sz="0" w:space="0" w:color="auto"/>
        <w:left w:val="none" w:sz="0" w:space="0" w:color="auto"/>
        <w:bottom w:val="none" w:sz="0" w:space="0" w:color="auto"/>
        <w:right w:val="none" w:sz="0" w:space="0" w:color="auto"/>
      </w:divBdr>
    </w:div>
    <w:div w:id="1561752018">
      <w:bodyDiv w:val="1"/>
      <w:marLeft w:val="0"/>
      <w:marRight w:val="0"/>
      <w:marTop w:val="0"/>
      <w:marBottom w:val="0"/>
      <w:divBdr>
        <w:top w:val="none" w:sz="0" w:space="0" w:color="auto"/>
        <w:left w:val="none" w:sz="0" w:space="0" w:color="auto"/>
        <w:bottom w:val="none" w:sz="0" w:space="0" w:color="auto"/>
        <w:right w:val="none" w:sz="0" w:space="0" w:color="auto"/>
      </w:divBdr>
    </w:div>
    <w:div w:id="1581409798">
      <w:bodyDiv w:val="1"/>
      <w:marLeft w:val="0"/>
      <w:marRight w:val="0"/>
      <w:marTop w:val="0"/>
      <w:marBottom w:val="0"/>
      <w:divBdr>
        <w:top w:val="none" w:sz="0" w:space="0" w:color="auto"/>
        <w:left w:val="none" w:sz="0" w:space="0" w:color="auto"/>
        <w:bottom w:val="none" w:sz="0" w:space="0" w:color="auto"/>
        <w:right w:val="none" w:sz="0" w:space="0" w:color="auto"/>
      </w:divBdr>
    </w:div>
    <w:div w:id="18192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 A C T I V E ! 2 2 9 4 5 5 1 8 9 . 1 < / d o c u m e n t i d >  
     < s e n d e r i d > P L A P A T I N < / s e n d e r i d >  
     < s e n d e r e m a i l > P H I L I P . L A P A T I N @ H K L A W . C O M < / s e n d e r e m a i l >  
     < l a s t m o d i f i e d > 2 0 2 3 - 0 9 - 2 8 T 1 6 : 1 1 : 0 0 . 0 0 0 0 0 0 0 - 0 4 : 0 0 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837B-6091-4466-842A-AE6F60B3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5583</Characters>
  <Application>Microsoft Office Word</Application>
  <DocSecurity>0</DocSecurity>
  <Lines>83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plapatin</dc:creator>
  <cp:lastModifiedBy>Philip Lapatin</cp:lastModifiedBy>
  <cp:revision>16</cp:revision>
  <cp:lastPrinted>2023-06-01T13:35:00Z</cp:lastPrinted>
  <dcterms:created xsi:type="dcterms:W3CDTF">2023-09-19T21:00:00Z</dcterms:created>
  <dcterms:modified xsi:type="dcterms:W3CDTF">2023-09-28T20:11:00Z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#229455189_v1</vt:lpwstr>
  </property>
  <property fmtid="{D5CDD505-2E9C-101B-9397-08002B2CF9AE}" pid="3" name="DocunentType">
    <vt:lpwstr>pcgBlank</vt:lpwstr>
  </property>
  <property fmtid="{D5CDD505-2E9C-101B-9397-08002B2CF9AE}" pid="4" name="DocumentNumber">
    <vt:lpwstr>229455189</vt:lpwstr>
  </property>
  <property fmtid="{D5CDD505-2E9C-101B-9397-08002B2CF9AE}" pid="5" name="DocumentVersion">
    <vt:lpwstr>1</vt:lpwstr>
  </property>
  <property fmtid="{D5CDD505-2E9C-101B-9397-08002B2CF9AE}" pid="6" name="ClientNumber">
    <vt:lpwstr>770204</vt:lpwstr>
  </property>
  <property fmtid="{D5CDD505-2E9C-101B-9397-08002B2CF9AE}" pid="7" name="MatterNumber">
    <vt:lpwstr>00001</vt:lpwstr>
  </property>
  <property fmtid="{D5CDD505-2E9C-101B-9397-08002B2CF9AE}" pid="8" name="ClientName">
    <vt:lpwstr>Schochet Associates, Inc.</vt:lpwstr>
  </property>
  <property fmtid="{D5CDD505-2E9C-101B-9397-08002B2CF9AE}" pid="9" name="MatterName">
    <vt:lpwstr>General</vt:lpwstr>
  </property>
  <property fmtid="{D5CDD505-2E9C-101B-9397-08002B2CF9AE}" pid="10" name="DatabaseName">
    <vt:lpwstr>ACTIVE</vt:lpwstr>
  </property>
  <property fmtid="{D5CDD505-2E9C-101B-9397-08002B2CF9AE}" pid="11" name="TypistName">
    <vt:lpwstr>PLAPATIN</vt:lpwstr>
  </property>
  <property fmtid="{D5CDD505-2E9C-101B-9397-08002B2CF9AE}" pid="12" name="AuthorName">
    <vt:lpwstr>PLAPATIN</vt:lpwstr>
  </property>
  <property fmtid="{D5CDD505-2E9C-101B-9397-08002B2CF9AE}" pid="13" name="InUseBy">
    <vt:lpwstr>PLAPATIN</vt:lpwstr>
  </property>
  <property fmtid="{D5CDD505-2E9C-101B-9397-08002B2CF9AE}" pid="14" name="EditDate">
    <vt:lpwstr>9/28/2023 5:12:38 PM</vt:lpwstr>
  </property>
  <property fmtid="{D5CDD505-2E9C-101B-9397-08002B2CF9AE}" pid="15" name="EditTime">
    <vt:lpwstr/>
  </property>
  <property fmtid="{D5CDD505-2E9C-101B-9397-08002B2CF9AE}" pid="16" name="IsiManageWork">
    <vt:lpwstr>True</vt:lpwstr>
  </property>
</Properties>
</file>